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8286740" w14:textId="37E5ACDD" w:rsidR="00CC127E" w:rsidRPr="00CC127E" w:rsidRDefault="00DE25EE" w:rsidP="00CC127E">
      <w:pPr>
        <w:pStyle w:val="Header"/>
        <w:tabs>
          <w:tab w:val="right" w:pos="8280"/>
          <w:tab w:val="right" w:pos="9781"/>
        </w:tabs>
        <w:ind w:right="-58"/>
        <w:rPr>
          <w:b w:val="0"/>
          <w:bCs/>
          <w:sz w:val="24"/>
        </w:rPr>
      </w:pPr>
      <w:bookmarkStart w:id="0" w:name="OLE_LINK40"/>
      <w:bookmarkStart w:id="1" w:name="OLE_LINK73"/>
      <w:bookmarkStart w:id="2" w:name="OLE_LINK46"/>
      <w:bookmarkStart w:id="3" w:name="OLE_LINK47"/>
      <w:bookmarkStart w:id="4" w:name="OLE_LINK35"/>
      <w:bookmarkStart w:id="5" w:name="OLE_LINK219"/>
      <w:r>
        <w:rPr>
          <w:b w:val="0"/>
          <w:bCs/>
          <w:sz w:val="24"/>
        </w:rPr>
        <w:t>3GPP TSG RAN WG1 Meeting #76bis</w:t>
      </w:r>
      <w:r w:rsidR="00CC127E" w:rsidRPr="00CC127E">
        <w:rPr>
          <w:b w:val="0"/>
          <w:bCs/>
          <w:sz w:val="24"/>
        </w:rPr>
        <w:tab/>
      </w:r>
      <w:r w:rsidR="00CC127E">
        <w:rPr>
          <w:b w:val="0"/>
          <w:bCs/>
          <w:sz w:val="24"/>
        </w:rPr>
        <w:tab/>
      </w:r>
      <w:r w:rsidR="0000556F">
        <w:rPr>
          <w:b w:val="0"/>
          <w:bCs/>
          <w:sz w:val="24"/>
        </w:rPr>
        <w:t>R1-</w:t>
      </w:r>
      <w:r w:rsidR="00E95B2F" w:rsidRPr="00E95B2F">
        <w:rPr>
          <w:b w:val="0"/>
          <w:bCs/>
          <w:sz w:val="24"/>
        </w:rPr>
        <w:t>141705</w:t>
      </w:r>
    </w:p>
    <w:p w14:paraId="68286741" w14:textId="77777777" w:rsidR="00426383" w:rsidRDefault="00136778" w:rsidP="00CC127E">
      <w:pPr>
        <w:pStyle w:val="Header"/>
        <w:tabs>
          <w:tab w:val="right" w:pos="8280"/>
          <w:tab w:val="right" w:pos="9630"/>
        </w:tabs>
        <w:ind w:right="9"/>
        <w:rPr>
          <w:b w:val="0"/>
          <w:bCs/>
          <w:sz w:val="24"/>
        </w:rPr>
      </w:pPr>
      <w:r>
        <w:rPr>
          <w:b w:val="0"/>
          <w:bCs/>
          <w:sz w:val="24"/>
        </w:rPr>
        <w:t>Shenzhen, China, 31</w:t>
      </w:r>
      <w:r w:rsidRPr="00136778">
        <w:rPr>
          <w:b w:val="0"/>
          <w:bCs/>
          <w:sz w:val="24"/>
          <w:vertAlign w:val="superscript"/>
        </w:rPr>
        <w:t>st</w:t>
      </w:r>
      <w:r>
        <w:rPr>
          <w:b w:val="0"/>
          <w:bCs/>
          <w:sz w:val="24"/>
        </w:rPr>
        <w:t xml:space="preserve"> March</w:t>
      </w:r>
      <w:r w:rsidR="00D17A4E">
        <w:rPr>
          <w:b w:val="0"/>
          <w:bCs/>
          <w:sz w:val="24"/>
        </w:rPr>
        <w:t xml:space="preserve"> – </w:t>
      </w:r>
      <w:r>
        <w:rPr>
          <w:b w:val="0"/>
          <w:bCs/>
          <w:sz w:val="24"/>
        </w:rPr>
        <w:t>4</w:t>
      </w:r>
      <w:r w:rsidRPr="00136778">
        <w:rPr>
          <w:b w:val="0"/>
          <w:bCs/>
          <w:sz w:val="24"/>
          <w:vertAlign w:val="superscript"/>
        </w:rPr>
        <w:t>th</w:t>
      </w:r>
      <w:r>
        <w:rPr>
          <w:b w:val="0"/>
          <w:bCs/>
          <w:sz w:val="24"/>
        </w:rPr>
        <w:t xml:space="preserve"> April 2014</w:t>
      </w:r>
    </w:p>
    <w:p w14:paraId="68286742" w14:textId="77777777" w:rsidR="00426383" w:rsidRPr="00FC66EF" w:rsidRDefault="00426383" w:rsidP="00426383">
      <w:pPr>
        <w:pStyle w:val="Header"/>
        <w:tabs>
          <w:tab w:val="right" w:pos="8280"/>
          <w:tab w:val="right" w:pos="9781"/>
        </w:tabs>
        <w:ind w:right="-58"/>
        <w:rPr>
          <w:b w:val="0"/>
          <w:bCs/>
          <w:sz w:val="24"/>
        </w:rPr>
      </w:pPr>
    </w:p>
    <w:bookmarkEnd w:id="0"/>
    <w:p w14:paraId="68286743" w14:textId="77777777" w:rsidR="00426383" w:rsidRPr="00B6394F" w:rsidRDefault="00426383" w:rsidP="00426383">
      <w:pPr>
        <w:spacing w:after="120"/>
        <w:ind w:left="1985" w:hanging="1985"/>
        <w:rPr>
          <w:rFonts w:ascii="Arial" w:eastAsia="Times New Roman" w:hAnsi="Arial" w:cs="Arial"/>
          <w:sz w:val="24"/>
          <w:szCs w:val="24"/>
        </w:rPr>
      </w:pPr>
      <w:r w:rsidRPr="00B6394F">
        <w:rPr>
          <w:rFonts w:ascii="Arial" w:eastAsia="Times New Roman" w:hAnsi="Arial" w:cs="Arial"/>
          <w:b/>
          <w:sz w:val="24"/>
          <w:szCs w:val="24"/>
        </w:rPr>
        <w:t>Source:</w:t>
      </w:r>
      <w:r w:rsidRPr="00B6394F">
        <w:rPr>
          <w:rFonts w:ascii="Arial" w:eastAsia="Times New Roman" w:hAnsi="Arial" w:cs="Arial"/>
          <w:b/>
          <w:sz w:val="24"/>
          <w:szCs w:val="24"/>
        </w:rPr>
        <w:tab/>
      </w:r>
      <w:r w:rsidRPr="00B6394F">
        <w:rPr>
          <w:rFonts w:ascii="Arial" w:eastAsia="Times New Roman" w:hAnsi="Arial" w:cs="Arial"/>
          <w:sz w:val="24"/>
          <w:szCs w:val="24"/>
        </w:rPr>
        <w:t>QUALCOMM Incorporated</w:t>
      </w:r>
    </w:p>
    <w:p w14:paraId="68286744" w14:textId="77777777" w:rsidR="00426383" w:rsidRPr="004953B1" w:rsidRDefault="00426383" w:rsidP="00426383">
      <w:pPr>
        <w:spacing w:after="120"/>
        <w:ind w:left="1985" w:hanging="1985"/>
        <w:rPr>
          <w:rFonts w:ascii="Arial" w:eastAsia="Times New Roman" w:hAnsi="Arial" w:cs="Arial"/>
          <w:b/>
          <w:sz w:val="24"/>
          <w:szCs w:val="24"/>
        </w:rPr>
      </w:pPr>
      <w:r w:rsidRPr="00B6394F">
        <w:rPr>
          <w:rFonts w:ascii="Arial" w:eastAsia="Times New Roman" w:hAnsi="Arial" w:cs="Arial"/>
          <w:b/>
          <w:sz w:val="24"/>
          <w:szCs w:val="24"/>
        </w:rPr>
        <w:t>Title:</w:t>
      </w:r>
      <w:r w:rsidRPr="00B6394F">
        <w:rPr>
          <w:rFonts w:ascii="Arial" w:eastAsia="Times New Roman" w:hAnsi="Arial" w:cs="Arial"/>
          <w:b/>
          <w:sz w:val="24"/>
          <w:szCs w:val="24"/>
        </w:rPr>
        <w:tab/>
      </w:r>
      <w:r w:rsidR="00045588">
        <w:rPr>
          <w:rFonts w:ascii="Arial" w:hAnsi="Arial"/>
          <w:sz w:val="24"/>
          <w:szCs w:val="24"/>
        </w:rPr>
        <w:t>Remaining</w:t>
      </w:r>
      <w:r w:rsidR="00F94B32">
        <w:rPr>
          <w:rFonts w:ascii="Arial" w:hAnsi="Arial"/>
          <w:sz w:val="24"/>
          <w:szCs w:val="24"/>
        </w:rPr>
        <w:t xml:space="preserve"> Aspects of DCH Enhancements</w:t>
      </w:r>
    </w:p>
    <w:p w14:paraId="68286745" w14:textId="17444C14" w:rsidR="00426383" w:rsidRPr="00B6394F" w:rsidRDefault="00426383" w:rsidP="00426383">
      <w:pPr>
        <w:tabs>
          <w:tab w:val="left" w:pos="284"/>
          <w:tab w:val="left" w:pos="568"/>
          <w:tab w:val="left" w:pos="852"/>
          <w:tab w:val="left" w:pos="1136"/>
          <w:tab w:val="left" w:pos="1420"/>
          <w:tab w:val="left" w:pos="1704"/>
          <w:tab w:val="left" w:pos="1988"/>
          <w:tab w:val="left" w:pos="2272"/>
          <w:tab w:val="left" w:pos="5896"/>
        </w:tabs>
        <w:spacing w:after="120"/>
        <w:ind w:left="1985" w:hanging="1985"/>
        <w:rPr>
          <w:rFonts w:ascii="Arial" w:eastAsia="Times New Roman" w:hAnsi="Arial" w:cs="Arial"/>
          <w:bCs/>
          <w:color w:val="FF0000"/>
          <w:sz w:val="24"/>
          <w:szCs w:val="24"/>
        </w:rPr>
      </w:pPr>
      <w:r w:rsidRPr="00B6394F">
        <w:rPr>
          <w:rFonts w:ascii="Arial" w:eastAsia="Times New Roman" w:hAnsi="Arial" w:cs="Arial"/>
          <w:b/>
          <w:sz w:val="24"/>
          <w:szCs w:val="24"/>
        </w:rPr>
        <w:t>Agenda item:</w:t>
      </w:r>
      <w:r w:rsidRPr="00B6394F">
        <w:rPr>
          <w:rFonts w:ascii="Arial" w:eastAsia="Times New Roman" w:hAnsi="Arial" w:cs="Arial"/>
          <w:b/>
          <w:sz w:val="24"/>
          <w:szCs w:val="24"/>
        </w:rPr>
        <w:tab/>
      </w:r>
      <w:r w:rsidR="00D471BE">
        <w:rPr>
          <w:rFonts w:ascii="Arial" w:eastAsia="Times New Roman" w:hAnsi="Arial" w:cs="Arial"/>
          <w:sz w:val="24"/>
          <w:szCs w:val="24"/>
          <w:lang w:eastAsia="ko-KR"/>
        </w:rPr>
        <w:tab/>
      </w:r>
      <w:r w:rsidR="00E95B2F" w:rsidRPr="00E95B2F">
        <w:rPr>
          <w:rFonts w:ascii="Arial" w:eastAsia="Times New Roman" w:hAnsi="Arial" w:cs="Arial"/>
          <w:sz w:val="24"/>
          <w:szCs w:val="24"/>
          <w:lang w:eastAsia="ko-KR"/>
        </w:rPr>
        <w:t>6.2.5</w:t>
      </w:r>
      <w:bookmarkStart w:id="6" w:name="_GoBack"/>
      <w:bookmarkEnd w:id="6"/>
    </w:p>
    <w:p w14:paraId="68286746" w14:textId="6482B359" w:rsidR="00426383" w:rsidRPr="00B6394F" w:rsidRDefault="00426383" w:rsidP="00426383">
      <w:pPr>
        <w:spacing w:after="120"/>
        <w:ind w:left="1985" w:hanging="1985"/>
        <w:rPr>
          <w:rFonts w:ascii="Arial" w:eastAsia="Times New Roman" w:hAnsi="Arial" w:cs="Arial"/>
          <w:b/>
        </w:rPr>
      </w:pPr>
      <w:r w:rsidRPr="00B6394F">
        <w:rPr>
          <w:rFonts w:ascii="Arial" w:eastAsia="Times New Roman" w:hAnsi="Arial" w:cs="Arial"/>
          <w:b/>
          <w:sz w:val="24"/>
          <w:szCs w:val="24"/>
        </w:rPr>
        <w:t>Document for:</w:t>
      </w:r>
      <w:r w:rsidRPr="00B6394F">
        <w:rPr>
          <w:rFonts w:ascii="Arial" w:eastAsia="Times New Roman" w:hAnsi="Arial" w:cs="Arial"/>
          <w:b/>
          <w:sz w:val="24"/>
          <w:szCs w:val="24"/>
        </w:rPr>
        <w:tab/>
      </w:r>
      <w:r w:rsidR="00CC127E">
        <w:rPr>
          <w:rFonts w:ascii="Arial" w:eastAsia="Times New Roman" w:hAnsi="Arial" w:cs="Arial"/>
          <w:sz w:val="24"/>
          <w:szCs w:val="24"/>
        </w:rPr>
        <w:t>Discussion</w:t>
      </w:r>
      <w:r w:rsidR="00E95B2F" w:rsidRPr="00E95B2F">
        <w:rPr>
          <w:rFonts w:ascii="Arial" w:eastAsia="Times New Roman" w:hAnsi="Arial" w:cs="Arial"/>
          <w:sz w:val="24"/>
          <w:szCs w:val="24"/>
        </w:rPr>
        <w:t>/Decision</w:t>
      </w:r>
    </w:p>
    <w:bookmarkEnd w:id="1"/>
    <w:bookmarkEnd w:id="2"/>
    <w:bookmarkEnd w:id="3"/>
    <w:p w14:paraId="68286747" w14:textId="14CC4BF5" w:rsidR="00B7216B" w:rsidRDefault="00B7216B" w:rsidP="00B7216B">
      <w:pPr>
        <w:pStyle w:val="Heading1"/>
      </w:pPr>
      <w:r>
        <w:t>1</w:t>
      </w:r>
      <w:r>
        <w:tab/>
        <w:t>Introduction</w:t>
      </w:r>
    </w:p>
    <w:p w14:paraId="68286748" w14:textId="77777777" w:rsidR="006B32A9" w:rsidRPr="006B32A9" w:rsidRDefault="00045588" w:rsidP="008F0130">
      <w:pPr>
        <w:rPr>
          <w:lang w:val="en-US"/>
        </w:rPr>
      </w:pPr>
      <w:r>
        <w:rPr>
          <w:lang w:val="en-US"/>
        </w:rPr>
        <w:t>This contribution proposes solutions for remaining aspects of DCH Enhancements</w:t>
      </w:r>
      <w:r w:rsidR="002215A4">
        <w:rPr>
          <w:lang w:val="en-US"/>
        </w:rPr>
        <w:t>.</w:t>
      </w:r>
      <w:r w:rsidR="00701B30">
        <w:rPr>
          <w:lang w:val="en-US"/>
        </w:rPr>
        <w:t xml:space="preserve"> In this document,</w:t>
      </w:r>
      <w:r w:rsidR="00DF3CDC">
        <w:rPr>
          <w:lang w:val="en-US"/>
        </w:rPr>
        <w:t xml:space="preserve"> </w:t>
      </w:r>
      <w:r w:rsidR="008E4F7A">
        <w:rPr>
          <w:lang w:val="en-US"/>
        </w:rPr>
        <w:t xml:space="preserve">for the most part, and unless stated otherwise, </w:t>
      </w:r>
      <w:r w:rsidR="00DF3CDC">
        <w:rPr>
          <w:lang w:val="en-US"/>
        </w:rPr>
        <w:t>we only discuss operation when compressed mode is not configured. A companion contribution [1] discu</w:t>
      </w:r>
      <w:r w:rsidR="000B2B70">
        <w:rPr>
          <w:lang w:val="en-US"/>
        </w:rPr>
        <w:t>sses co</w:t>
      </w:r>
      <w:r w:rsidR="00796B79">
        <w:rPr>
          <w:lang w:val="en-US"/>
        </w:rPr>
        <w:t xml:space="preserve">mpressed mode operation in </w:t>
      </w:r>
      <w:r w:rsidR="000B2B70">
        <w:rPr>
          <w:lang w:val="en-US"/>
        </w:rPr>
        <w:t>more detail.</w:t>
      </w:r>
    </w:p>
    <w:p w14:paraId="68286749" w14:textId="267C4B1F" w:rsidR="00B7216B" w:rsidRDefault="00B7216B" w:rsidP="00B7216B">
      <w:pPr>
        <w:pStyle w:val="Heading1"/>
        <w:rPr>
          <w:lang w:eastAsia="ko-KR"/>
        </w:rPr>
      </w:pPr>
      <w:r>
        <w:rPr>
          <w:lang w:eastAsia="ko-KR"/>
        </w:rPr>
        <w:t>2</w:t>
      </w:r>
      <w:r>
        <w:rPr>
          <w:lang w:eastAsia="ko-KR"/>
        </w:rPr>
        <w:tab/>
      </w:r>
      <w:r w:rsidR="00D03E66">
        <w:rPr>
          <w:lang w:eastAsia="ko-KR"/>
        </w:rPr>
        <w:t>Remaining aspects</w:t>
      </w:r>
    </w:p>
    <w:p w14:paraId="22540385" w14:textId="1C831A0C" w:rsidR="004A17FD" w:rsidRDefault="004A17FD" w:rsidP="004A17FD">
      <w:pPr>
        <w:pStyle w:val="Caption"/>
        <w:rPr>
          <w:b w:val="0"/>
          <w:lang w:val="en-US"/>
        </w:rPr>
      </w:pPr>
      <w:bookmarkStart w:id="7" w:name="OLE_LINK222"/>
      <w:bookmarkEnd w:id="4"/>
      <w:bookmarkEnd w:id="5"/>
      <w:r>
        <w:rPr>
          <w:b w:val="0"/>
          <w:lang w:val="en-US"/>
        </w:rPr>
        <w:t>The uplink design for DCH Enhancements has two potential candidates – one is a design with no UL FET, using dynamic switching of the voice-packet transmission duration between 10ms and 20ms. The other i</w:t>
      </w:r>
      <w:r w:rsidR="00203355">
        <w:rPr>
          <w:b w:val="0"/>
          <w:lang w:val="en-US"/>
        </w:rPr>
        <w:t xml:space="preserve">s a design with UL FET enabled, using a 10ms TTI with a repeat of the same voice packet in two successive 10ms frames. The design without UL FET was agreed as a working assumption in RAN1#76. Here we propose to agree to standardize this design, and leave open to further study the option to also standardize the design allowing for UL FET. All the issues studied and proposals made in this contribution assume the design without UL FET. If RAN1 later agrees to also standardize the design allowing for UL FET, then </w:t>
      </w:r>
      <w:r w:rsidR="00573581">
        <w:rPr>
          <w:b w:val="0"/>
          <w:lang w:val="en-US"/>
        </w:rPr>
        <w:t>further changes required for that will be considered at that time.</w:t>
      </w:r>
    </w:p>
    <w:p w14:paraId="657A3654" w14:textId="40E77421" w:rsidR="00573581" w:rsidRPr="00573581" w:rsidRDefault="00573581" w:rsidP="00573581">
      <w:pPr>
        <w:rPr>
          <w:lang w:val="en-US"/>
        </w:rPr>
      </w:pPr>
      <w:r w:rsidRPr="00256A9A">
        <w:rPr>
          <w:b/>
          <w:lang w:val="en-US"/>
        </w:rPr>
        <w:t xml:space="preserve">Proposal 1: </w:t>
      </w:r>
      <w:r>
        <w:rPr>
          <w:b/>
          <w:i/>
          <w:lang w:val="en-US"/>
        </w:rPr>
        <w:t>Uplink DCH-Enhancements mode</w:t>
      </w:r>
      <w:r w:rsidRPr="00DE7C48">
        <w:rPr>
          <w:b/>
          <w:i/>
          <w:lang w:val="en-US"/>
        </w:rPr>
        <w:t xml:space="preserve">: </w:t>
      </w:r>
      <w:r>
        <w:rPr>
          <w:b/>
          <w:lang w:val="en-US"/>
        </w:rPr>
        <w:t xml:space="preserve">Agree to specify the design assuming UL operation without UL </w:t>
      </w:r>
      <w:proofErr w:type="gramStart"/>
      <w:r>
        <w:rPr>
          <w:b/>
          <w:lang w:val="en-US"/>
        </w:rPr>
        <w:t>FET.</w:t>
      </w:r>
      <w:proofErr w:type="gramEnd"/>
      <w:r>
        <w:rPr>
          <w:b/>
          <w:lang w:val="en-US"/>
        </w:rPr>
        <w:t xml:space="preserve"> Leave for further study whether to also specify a mode allowing UL FET.</w:t>
      </w:r>
    </w:p>
    <w:p w14:paraId="6828674A" w14:textId="143093A5" w:rsidR="00FD38D0" w:rsidRDefault="00FD38D0" w:rsidP="00FD38D0">
      <w:pPr>
        <w:pStyle w:val="Heading2"/>
        <w:rPr>
          <w:lang w:val="en-US"/>
        </w:rPr>
      </w:pPr>
      <w:r>
        <w:rPr>
          <w:lang w:val="en-US"/>
        </w:rPr>
        <w:t>2</w:t>
      </w:r>
      <w:r w:rsidR="00D03E66">
        <w:rPr>
          <w:lang w:val="en-US"/>
        </w:rPr>
        <w:t xml:space="preserve">.1 </w:t>
      </w:r>
      <w:r w:rsidR="00366616">
        <w:rPr>
          <w:lang w:val="en-US"/>
        </w:rPr>
        <w:tab/>
      </w:r>
      <w:r w:rsidR="001B44D4">
        <w:rPr>
          <w:lang w:val="en-US"/>
        </w:rPr>
        <w:t xml:space="preserve">Details of </w:t>
      </w:r>
      <w:r w:rsidR="003F098F">
        <w:rPr>
          <w:lang w:val="en-US"/>
        </w:rPr>
        <w:t>DL FET</w:t>
      </w:r>
      <w:r w:rsidR="001B44D4">
        <w:rPr>
          <w:lang w:val="en-US"/>
        </w:rPr>
        <w:t xml:space="preserve"> operation</w:t>
      </w:r>
    </w:p>
    <w:p w14:paraId="6828674B" w14:textId="77777777" w:rsidR="001C4807" w:rsidRDefault="00CF62F6" w:rsidP="00840322">
      <w:pPr>
        <w:rPr>
          <w:lang w:val="en-US"/>
        </w:rPr>
      </w:pPr>
      <w:r>
        <w:rPr>
          <w:lang w:val="en-US"/>
        </w:rPr>
        <w:t xml:space="preserve">The </w:t>
      </w:r>
      <w:r w:rsidR="00C819B9">
        <w:rPr>
          <w:lang w:val="en-US"/>
        </w:rPr>
        <w:t xml:space="preserve">DL FET </w:t>
      </w:r>
      <w:proofErr w:type="spellStart"/>
      <w:r>
        <w:rPr>
          <w:lang w:val="en-US"/>
        </w:rPr>
        <w:t>subfeature</w:t>
      </w:r>
      <w:proofErr w:type="spellEnd"/>
      <w:r>
        <w:rPr>
          <w:lang w:val="en-US"/>
        </w:rPr>
        <w:t xml:space="preserve"> </w:t>
      </w:r>
      <w:r w:rsidR="00C819B9">
        <w:rPr>
          <w:lang w:val="en-US"/>
        </w:rPr>
        <w:t xml:space="preserve">consists of </w:t>
      </w:r>
      <w:r>
        <w:rPr>
          <w:lang w:val="en-US"/>
        </w:rPr>
        <w:t xml:space="preserve">UE decoding the packets carried on DL DPDCH prior to the end of the TTI, and indicating the decode success/failure via </w:t>
      </w:r>
      <w:proofErr w:type="spellStart"/>
      <w:r>
        <w:rPr>
          <w:lang w:val="en-US"/>
        </w:rPr>
        <w:t>Ack</w:t>
      </w:r>
      <w:proofErr w:type="spellEnd"/>
      <w:r>
        <w:rPr>
          <w:lang w:val="en-US"/>
        </w:rPr>
        <w:t>/</w:t>
      </w:r>
      <w:proofErr w:type="spellStart"/>
      <w:r>
        <w:rPr>
          <w:lang w:val="en-US"/>
        </w:rPr>
        <w:t>Nack</w:t>
      </w:r>
      <w:proofErr w:type="spellEnd"/>
      <w:r>
        <w:rPr>
          <w:lang w:val="en-US"/>
        </w:rPr>
        <w:t xml:space="preserve"> signaling on UL. </w:t>
      </w:r>
      <w:r w:rsidR="002E6064">
        <w:rPr>
          <w:lang w:val="en-US"/>
        </w:rPr>
        <w:t xml:space="preserve">Since multiple packets could be multiplexed in the same radio frame on DL, we need to clarify the interpretation of the </w:t>
      </w:r>
      <w:proofErr w:type="spellStart"/>
      <w:r w:rsidR="002E6064">
        <w:rPr>
          <w:lang w:val="en-US"/>
        </w:rPr>
        <w:t>Ack</w:t>
      </w:r>
      <w:proofErr w:type="spellEnd"/>
      <w:r w:rsidR="002E6064">
        <w:rPr>
          <w:lang w:val="en-US"/>
        </w:rPr>
        <w:t>/</w:t>
      </w:r>
      <w:proofErr w:type="spellStart"/>
      <w:r w:rsidR="002E6064">
        <w:rPr>
          <w:lang w:val="en-US"/>
        </w:rPr>
        <w:t>Nack</w:t>
      </w:r>
      <w:proofErr w:type="spellEnd"/>
      <w:r w:rsidR="002E6064">
        <w:rPr>
          <w:lang w:val="en-US"/>
        </w:rPr>
        <w:t xml:space="preserve">, i.e., which packet is being acknowledged. </w:t>
      </w:r>
      <w:r w:rsidR="0035108A">
        <w:rPr>
          <w:lang w:val="en-US"/>
        </w:rPr>
        <w:t xml:space="preserve">Specifically, if DL DCCH is being transmitted, the </w:t>
      </w:r>
      <w:r w:rsidR="007A0E65">
        <w:rPr>
          <w:lang w:val="en-US"/>
        </w:rPr>
        <w:t xml:space="preserve">value of transmitting </w:t>
      </w:r>
      <w:proofErr w:type="spellStart"/>
      <w:r w:rsidR="007A0E65">
        <w:rPr>
          <w:lang w:val="en-US"/>
        </w:rPr>
        <w:t>Ack</w:t>
      </w:r>
      <w:proofErr w:type="spellEnd"/>
      <w:r w:rsidR="007A0E65">
        <w:rPr>
          <w:lang w:val="en-US"/>
        </w:rPr>
        <w:t>/</w:t>
      </w:r>
      <w:proofErr w:type="spellStart"/>
      <w:r w:rsidR="007A0E65">
        <w:rPr>
          <w:lang w:val="en-US"/>
        </w:rPr>
        <w:t>Nack</w:t>
      </w:r>
      <w:proofErr w:type="spellEnd"/>
      <w:r w:rsidR="007A0E65">
        <w:rPr>
          <w:lang w:val="en-US"/>
        </w:rPr>
        <w:t xml:space="preserve"> could be limited, especially during the first 20ms of the 40ms DCCH TTI, during which successful early-decoding of DCCH would be quite unlikely. </w:t>
      </w:r>
      <w:r w:rsidR="00A82EFC">
        <w:rPr>
          <w:lang w:val="en-US"/>
        </w:rPr>
        <w:t xml:space="preserve">However, </w:t>
      </w:r>
      <w:r w:rsidR="00D40B79">
        <w:rPr>
          <w:lang w:val="en-US"/>
        </w:rPr>
        <w:t xml:space="preserve">specifying that </w:t>
      </w:r>
      <w:proofErr w:type="spellStart"/>
      <w:r w:rsidR="00D40B79">
        <w:rPr>
          <w:lang w:val="en-US"/>
        </w:rPr>
        <w:t>Ack</w:t>
      </w:r>
      <w:proofErr w:type="spellEnd"/>
      <w:r w:rsidR="00D40B79">
        <w:rPr>
          <w:lang w:val="en-US"/>
        </w:rPr>
        <w:t>/</w:t>
      </w:r>
      <w:proofErr w:type="spellStart"/>
      <w:r w:rsidR="00D40B79">
        <w:rPr>
          <w:lang w:val="en-US"/>
        </w:rPr>
        <w:t>Nack</w:t>
      </w:r>
      <w:proofErr w:type="spellEnd"/>
      <w:r w:rsidR="00D40B79">
        <w:rPr>
          <w:lang w:val="en-US"/>
        </w:rPr>
        <w:t xml:space="preserve"> signaling is somehow disabled during </w:t>
      </w:r>
      <w:r w:rsidR="00977339">
        <w:rPr>
          <w:lang w:val="en-US"/>
        </w:rPr>
        <w:t xml:space="preserve">DCCH transmissions makes the design </w:t>
      </w:r>
      <w:r w:rsidR="00D40B79">
        <w:rPr>
          <w:lang w:val="en-US"/>
        </w:rPr>
        <w:t>un</w:t>
      </w:r>
      <w:r w:rsidR="00977339">
        <w:rPr>
          <w:lang w:val="en-US"/>
        </w:rPr>
        <w:t>necessarily complicated</w:t>
      </w:r>
      <w:r w:rsidR="00D40B79">
        <w:rPr>
          <w:lang w:val="en-US"/>
        </w:rPr>
        <w:t xml:space="preserve">. We could still transmit </w:t>
      </w:r>
      <w:proofErr w:type="spellStart"/>
      <w:r w:rsidR="00D40B79">
        <w:rPr>
          <w:lang w:val="en-US"/>
        </w:rPr>
        <w:t>Nacks</w:t>
      </w:r>
      <w:proofErr w:type="spellEnd"/>
      <w:r w:rsidR="00D40B79">
        <w:rPr>
          <w:lang w:val="en-US"/>
        </w:rPr>
        <w:t xml:space="preserve"> to indi</w:t>
      </w:r>
      <w:r w:rsidR="001C4807">
        <w:rPr>
          <w:lang w:val="en-US"/>
        </w:rPr>
        <w:t>cate that DCCH was not decoded.</w:t>
      </w:r>
      <w:r w:rsidR="00D518BF">
        <w:rPr>
          <w:lang w:val="en-US"/>
        </w:rPr>
        <w:t xml:space="preserve"> </w:t>
      </w:r>
      <w:r w:rsidR="00FD587B">
        <w:rPr>
          <w:lang w:val="en-US"/>
        </w:rPr>
        <w:t>W</w:t>
      </w:r>
      <w:r w:rsidR="003F14BA">
        <w:rPr>
          <w:lang w:val="en-US"/>
        </w:rPr>
        <w:t>ith the current R99 fixed-positions rate-matching, the presence of DCCH may not be clear until near the end of the DCCH TTI, and one reason why DCCH was not decoded could have been that none was transmitted in the first place</w:t>
      </w:r>
      <w:r w:rsidR="00F06D3C">
        <w:rPr>
          <w:lang w:val="en-US"/>
        </w:rPr>
        <w:t xml:space="preserve">. In such a scenario, UE could signal </w:t>
      </w:r>
      <w:proofErr w:type="spellStart"/>
      <w:r w:rsidR="00F06D3C">
        <w:rPr>
          <w:lang w:val="en-US"/>
        </w:rPr>
        <w:t>Nack</w:t>
      </w:r>
      <w:proofErr w:type="spellEnd"/>
      <w:r w:rsidR="00F06D3C">
        <w:rPr>
          <w:lang w:val="en-US"/>
        </w:rPr>
        <w:t xml:space="preserve"> if it is unsure whether a DCCH </w:t>
      </w:r>
      <w:r w:rsidR="00FD587B">
        <w:rPr>
          <w:lang w:val="en-US"/>
        </w:rPr>
        <w:t xml:space="preserve">has been transmitted or not. Note that with pseudo-flexible </w:t>
      </w:r>
      <w:proofErr w:type="gramStart"/>
      <w:r w:rsidR="00FD587B">
        <w:rPr>
          <w:lang w:val="en-US"/>
        </w:rPr>
        <w:t>RM,</w:t>
      </w:r>
      <w:proofErr w:type="gramEnd"/>
      <w:r w:rsidR="00FD587B">
        <w:rPr>
          <w:lang w:val="en-US"/>
        </w:rPr>
        <w:t xml:space="preserve"> </w:t>
      </w:r>
      <w:r w:rsidR="0068253B">
        <w:rPr>
          <w:lang w:val="en-US"/>
        </w:rPr>
        <w:t>decode success for DTCH will automatically indicate whether</w:t>
      </w:r>
      <w:r w:rsidR="00D76994">
        <w:rPr>
          <w:lang w:val="en-US"/>
        </w:rPr>
        <w:t xml:space="preserve"> or not a DCCH was transmitted.</w:t>
      </w:r>
    </w:p>
    <w:p w14:paraId="6828674C" w14:textId="39539B37" w:rsidR="001C4807" w:rsidRDefault="00111C2A" w:rsidP="00CC3BAC">
      <w:pPr>
        <w:rPr>
          <w:b/>
          <w:lang w:val="en-US"/>
        </w:rPr>
      </w:pPr>
      <w:r>
        <w:rPr>
          <w:b/>
          <w:lang w:val="en-US"/>
        </w:rPr>
        <w:t>Proposal 2</w:t>
      </w:r>
      <w:r w:rsidR="001C4807" w:rsidRPr="00256A9A">
        <w:rPr>
          <w:b/>
          <w:lang w:val="en-US"/>
        </w:rPr>
        <w:t xml:space="preserve">: </w:t>
      </w:r>
      <w:r w:rsidR="00D160BB" w:rsidRPr="00DE7C48">
        <w:rPr>
          <w:b/>
          <w:i/>
          <w:lang w:val="en-US"/>
        </w:rPr>
        <w:t xml:space="preserve">Interpretation of </w:t>
      </w:r>
      <w:proofErr w:type="spellStart"/>
      <w:r w:rsidR="00D160BB" w:rsidRPr="00DE7C48">
        <w:rPr>
          <w:b/>
          <w:i/>
          <w:lang w:val="en-US"/>
        </w:rPr>
        <w:t>Ack</w:t>
      </w:r>
      <w:proofErr w:type="spellEnd"/>
      <w:r w:rsidR="00D160BB" w:rsidRPr="00DE7C48">
        <w:rPr>
          <w:b/>
          <w:i/>
          <w:lang w:val="en-US"/>
        </w:rPr>
        <w:t>/</w:t>
      </w:r>
      <w:proofErr w:type="spellStart"/>
      <w:r w:rsidR="00D160BB" w:rsidRPr="00DE7C48">
        <w:rPr>
          <w:b/>
          <w:i/>
          <w:lang w:val="en-US"/>
        </w:rPr>
        <w:t>Nack</w:t>
      </w:r>
      <w:proofErr w:type="spellEnd"/>
      <w:r w:rsidR="00D160BB" w:rsidRPr="00DE7C48">
        <w:rPr>
          <w:b/>
          <w:i/>
          <w:lang w:val="en-US"/>
        </w:rPr>
        <w:t xml:space="preserve">: </w:t>
      </w:r>
      <w:r w:rsidR="001C4807" w:rsidRPr="00256A9A">
        <w:rPr>
          <w:b/>
          <w:lang w:val="en-US"/>
        </w:rPr>
        <w:t xml:space="preserve">UE </w:t>
      </w:r>
      <w:r w:rsidR="00697DB3" w:rsidRPr="00256A9A">
        <w:rPr>
          <w:b/>
          <w:lang w:val="en-US"/>
        </w:rPr>
        <w:t xml:space="preserve">performs downlink transport-format detection and identifies all </w:t>
      </w:r>
      <w:r w:rsidR="002E0554" w:rsidRPr="00256A9A">
        <w:rPr>
          <w:b/>
          <w:lang w:val="en-US"/>
        </w:rPr>
        <w:t xml:space="preserve">CRC-protected </w:t>
      </w:r>
      <w:r w:rsidR="00CC3BAC">
        <w:rPr>
          <w:b/>
          <w:lang w:val="en-US"/>
        </w:rPr>
        <w:t>transport blocks</w:t>
      </w:r>
      <w:r w:rsidR="00CC3BAC" w:rsidRPr="00256A9A">
        <w:rPr>
          <w:b/>
          <w:lang w:val="en-US"/>
        </w:rPr>
        <w:t xml:space="preserve"> </w:t>
      </w:r>
      <w:r w:rsidR="00697DB3" w:rsidRPr="00256A9A">
        <w:rPr>
          <w:b/>
          <w:lang w:val="en-US"/>
        </w:rPr>
        <w:t>transmitted</w:t>
      </w:r>
      <w:r w:rsidR="00CC3BAC">
        <w:rPr>
          <w:b/>
          <w:lang w:val="en-US"/>
        </w:rPr>
        <w:t xml:space="preserve"> in any radio frame</w:t>
      </w:r>
      <w:r w:rsidR="00697DB3" w:rsidRPr="00256A9A">
        <w:rPr>
          <w:b/>
          <w:lang w:val="en-US"/>
        </w:rPr>
        <w:t xml:space="preserve">. UE </w:t>
      </w:r>
      <w:r w:rsidR="001C4807" w:rsidRPr="00256A9A">
        <w:rPr>
          <w:b/>
          <w:lang w:val="en-US"/>
        </w:rPr>
        <w:t xml:space="preserve">signals </w:t>
      </w:r>
      <w:proofErr w:type="spellStart"/>
      <w:r w:rsidR="001C4807" w:rsidRPr="00256A9A">
        <w:rPr>
          <w:b/>
          <w:lang w:val="en-US"/>
        </w:rPr>
        <w:t>Ack</w:t>
      </w:r>
      <w:proofErr w:type="spellEnd"/>
      <w:r w:rsidR="001C4807" w:rsidRPr="00256A9A">
        <w:rPr>
          <w:b/>
          <w:lang w:val="en-US"/>
        </w:rPr>
        <w:t xml:space="preserve"> on UL </w:t>
      </w:r>
      <w:r w:rsidR="002E0554" w:rsidRPr="00256A9A">
        <w:rPr>
          <w:b/>
          <w:lang w:val="en-US"/>
        </w:rPr>
        <w:t xml:space="preserve">if all such </w:t>
      </w:r>
      <w:r w:rsidR="00CC3BAC">
        <w:rPr>
          <w:b/>
          <w:lang w:val="en-US"/>
        </w:rPr>
        <w:t>transport blocks</w:t>
      </w:r>
      <w:r w:rsidR="00CC3BAC" w:rsidRPr="00256A9A">
        <w:rPr>
          <w:b/>
          <w:lang w:val="en-US"/>
        </w:rPr>
        <w:t xml:space="preserve"> </w:t>
      </w:r>
      <w:r w:rsidR="00CC3BAC">
        <w:rPr>
          <w:b/>
          <w:lang w:val="en-US"/>
        </w:rPr>
        <w:t>are</w:t>
      </w:r>
      <w:r w:rsidR="00CC3BAC" w:rsidRPr="00256A9A">
        <w:rPr>
          <w:b/>
          <w:lang w:val="en-US"/>
        </w:rPr>
        <w:t xml:space="preserve"> </w:t>
      </w:r>
      <w:r w:rsidR="002E0554" w:rsidRPr="00256A9A">
        <w:rPr>
          <w:b/>
          <w:lang w:val="en-US"/>
        </w:rPr>
        <w:t xml:space="preserve">decoded </w:t>
      </w:r>
      <w:r w:rsidR="00CC3BAC">
        <w:rPr>
          <w:b/>
          <w:lang w:val="en-US"/>
        </w:rPr>
        <w:t xml:space="preserve">successfully </w:t>
      </w:r>
      <w:r w:rsidR="002E0554" w:rsidRPr="00256A9A">
        <w:rPr>
          <w:b/>
          <w:lang w:val="en-US"/>
        </w:rPr>
        <w:t>with CRC</w:t>
      </w:r>
      <w:r w:rsidR="00C324C8">
        <w:rPr>
          <w:b/>
          <w:lang w:val="en-US"/>
        </w:rPr>
        <w:t>-</w:t>
      </w:r>
      <w:r w:rsidR="002E0554" w:rsidRPr="00256A9A">
        <w:rPr>
          <w:b/>
          <w:lang w:val="en-US"/>
        </w:rPr>
        <w:t xml:space="preserve">pass. </w:t>
      </w:r>
      <w:r w:rsidR="002E3BA9">
        <w:rPr>
          <w:b/>
          <w:lang w:val="en-US"/>
        </w:rPr>
        <w:t xml:space="preserve">The </w:t>
      </w:r>
      <w:proofErr w:type="spellStart"/>
      <w:r w:rsidR="002E3BA9">
        <w:rPr>
          <w:b/>
          <w:lang w:val="en-US"/>
        </w:rPr>
        <w:t>Ack</w:t>
      </w:r>
      <w:proofErr w:type="spellEnd"/>
      <w:r w:rsidR="00CC3BAC">
        <w:rPr>
          <w:b/>
          <w:lang w:val="en-US"/>
        </w:rPr>
        <w:t xml:space="preserve"> sent on UL indicates successful decoding of </w:t>
      </w:r>
      <w:r w:rsidR="00B921BD">
        <w:rPr>
          <w:b/>
          <w:lang w:val="en-US"/>
        </w:rPr>
        <w:t xml:space="preserve">all such </w:t>
      </w:r>
      <w:r w:rsidR="00CC3BAC">
        <w:rPr>
          <w:b/>
          <w:lang w:val="en-US"/>
        </w:rPr>
        <w:t xml:space="preserve">transport blocks with a </w:t>
      </w:r>
      <w:r w:rsidR="00BC04C7">
        <w:rPr>
          <w:b/>
          <w:lang w:val="en-US"/>
        </w:rPr>
        <w:t>TTI</w:t>
      </w:r>
      <w:r w:rsidR="00CC3BAC">
        <w:rPr>
          <w:b/>
          <w:lang w:val="en-US"/>
        </w:rPr>
        <w:t xml:space="preserve"> during which UL </w:t>
      </w:r>
      <w:proofErr w:type="spellStart"/>
      <w:r w:rsidR="002C7D79">
        <w:rPr>
          <w:b/>
          <w:lang w:val="en-US"/>
        </w:rPr>
        <w:t>Ack</w:t>
      </w:r>
      <w:proofErr w:type="spellEnd"/>
      <w:r w:rsidR="002C7D79">
        <w:rPr>
          <w:b/>
          <w:lang w:val="en-US"/>
        </w:rPr>
        <w:t xml:space="preserve"> transmission was started</w:t>
      </w:r>
      <w:r w:rsidR="00CC3BAC">
        <w:rPr>
          <w:b/>
          <w:lang w:val="en-US"/>
        </w:rPr>
        <w:t>.  See</w:t>
      </w:r>
      <w:r w:rsidR="00C273FB">
        <w:rPr>
          <w:b/>
          <w:lang w:val="en-US"/>
        </w:rPr>
        <w:t xml:space="preserve"> Figure 1</w:t>
      </w:r>
      <w:r w:rsidR="00CC3BAC">
        <w:rPr>
          <w:b/>
          <w:lang w:val="en-US"/>
        </w:rPr>
        <w:t xml:space="preserve"> for a sample timing diagram</w:t>
      </w:r>
      <w:r w:rsidR="00C273FB">
        <w:rPr>
          <w:b/>
          <w:lang w:val="en-US"/>
        </w:rPr>
        <w:t>.</w:t>
      </w:r>
    </w:p>
    <w:p w14:paraId="6828674D" w14:textId="77777777" w:rsidR="00BC04C7" w:rsidRDefault="00AE3516" w:rsidP="00AE3516">
      <w:pPr>
        <w:jc w:val="center"/>
        <w:rPr>
          <w:b/>
          <w:lang w:val="en-US"/>
        </w:rPr>
      </w:pPr>
      <w:r w:rsidRPr="00AE3516">
        <w:rPr>
          <w:noProof/>
          <w:lang w:val="en-US"/>
        </w:rPr>
        <w:lastRenderedPageBreak/>
        <w:drawing>
          <wp:inline distT="0" distB="0" distL="0" distR="0" wp14:anchorId="68286815" wp14:editId="68286816">
            <wp:extent cx="3551524" cy="16941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52005" cy="1694395"/>
                    </a:xfrm>
                    <a:prstGeom prst="rect">
                      <a:avLst/>
                    </a:prstGeom>
                    <a:noFill/>
                    <a:ln>
                      <a:noFill/>
                    </a:ln>
                  </pic:spPr>
                </pic:pic>
              </a:graphicData>
            </a:graphic>
          </wp:inline>
        </w:drawing>
      </w:r>
    </w:p>
    <w:p w14:paraId="6828674F" w14:textId="56BF5A54" w:rsidR="00593062" w:rsidRDefault="00BC04C7" w:rsidP="00840322">
      <w:pPr>
        <w:rPr>
          <w:lang w:val="en-US"/>
        </w:rPr>
      </w:pPr>
      <w:r>
        <w:rPr>
          <w:b/>
          <w:lang w:val="en-US"/>
        </w:rPr>
        <w:t>Figure 1</w:t>
      </w:r>
      <w:r w:rsidR="00AE3516">
        <w:rPr>
          <w:b/>
          <w:lang w:val="en-US"/>
        </w:rPr>
        <w:t xml:space="preserve">: Association of </w:t>
      </w:r>
      <w:proofErr w:type="spellStart"/>
      <w:r w:rsidR="00AE3516">
        <w:rPr>
          <w:b/>
          <w:lang w:val="en-US"/>
        </w:rPr>
        <w:t>Ack</w:t>
      </w:r>
      <w:proofErr w:type="spellEnd"/>
      <w:r w:rsidR="00AE3516">
        <w:rPr>
          <w:b/>
          <w:lang w:val="en-US"/>
        </w:rPr>
        <w:t xml:space="preserve"> sent on UL </w:t>
      </w:r>
      <w:r>
        <w:rPr>
          <w:b/>
          <w:lang w:val="en-US"/>
        </w:rPr>
        <w:t>with DL packets</w:t>
      </w:r>
      <w:r w:rsidR="002E0590">
        <w:rPr>
          <w:b/>
          <w:lang w:val="en-US"/>
        </w:rPr>
        <w:t>.</w:t>
      </w:r>
      <w:r w:rsidR="00DE7C48">
        <w:rPr>
          <w:lang w:val="en-US"/>
        </w:rPr>
        <w:t xml:space="preserve">RAN1 already has a working assumption </w:t>
      </w:r>
      <w:r w:rsidR="00593062">
        <w:rPr>
          <w:lang w:val="en-US"/>
        </w:rPr>
        <w:t xml:space="preserve">on longer CRC sizes </w:t>
      </w:r>
      <w:r w:rsidR="00DE7C48">
        <w:rPr>
          <w:lang w:val="en-US"/>
        </w:rPr>
        <w:t>to be used with DL FET, so as to avoid increasing the false-</w:t>
      </w:r>
      <w:proofErr w:type="spellStart"/>
      <w:r w:rsidR="00DE7C48">
        <w:rPr>
          <w:lang w:val="en-US"/>
        </w:rPr>
        <w:t>CRCpass</w:t>
      </w:r>
      <w:proofErr w:type="spellEnd"/>
      <w:r w:rsidR="00DE7C48">
        <w:rPr>
          <w:lang w:val="en-US"/>
        </w:rPr>
        <w:t xml:space="preserve"> rate. We propose to agree on this:</w:t>
      </w:r>
    </w:p>
    <w:p w14:paraId="68286750" w14:textId="795BDB7B" w:rsidR="00DE7C48" w:rsidRDefault="00DE7C48" w:rsidP="00840322">
      <w:pPr>
        <w:rPr>
          <w:lang w:val="en-US"/>
        </w:rPr>
      </w:pPr>
      <w:r w:rsidRPr="00256A9A">
        <w:rPr>
          <w:b/>
          <w:lang w:val="en-US"/>
        </w:rPr>
        <w:t>Propo</w:t>
      </w:r>
      <w:r w:rsidR="009A5BBA">
        <w:rPr>
          <w:b/>
          <w:lang w:val="en-US"/>
        </w:rPr>
        <w:t>sal 3</w:t>
      </w:r>
      <w:r w:rsidRPr="00256A9A">
        <w:rPr>
          <w:b/>
          <w:lang w:val="en-US"/>
        </w:rPr>
        <w:t xml:space="preserve">: </w:t>
      </w:r>
      <w:r>
        <w:rPr>
          <w:b/>
          <w:i/>
          <w:lang w:val="en-US"/>
        </w:rPr>
        <w:t>Larger CRC for FET</w:t>
      </w:r>
      <w:r w:rsidRPr="00DE7C48">
        <w:rPr>
          <w:b/>
          <w:i/>
          <w:lang w:val="en-US"/>
        </w:rPr>
        <w:t xml:space="preserve">: </w:t>
      </w:r>
      <w:r w:rsidR="004916E6">
        <w:rPr>
          <w:b/>
          <w:lang w:val="en-US"/>
        </w:rPr>
        <w:t>DL FET can only be enabled if a</w:t>
      </w:r>
      <w:r w:rsidR="00EE4752">
        <w:rPr>
          <w:b/>
          <w:lang w:val="en-US"/>
        </w:rPr>
        <w:t>ll CRC-protected transport-channels have</w:t>
      </w:r>
      <w:r w:rsidR="004916E6">
        <w:rPr>
          <w:b/>
          <w:lang w:val="en-US"/>
        </w:rPr>
        <w:t xml:space="preserve"> a CRC length of at least 16</w:t>
      </w:r>
      <w:r w:rsidR="00A94727">
        <w:rPr>
          <w:b/>
          <w:lang w:val="en-US"/>
        </w:rPr>
        <w:t>.</w:t>
      </w:r>
    </w:p>
    <w:p w14:paraId="2304F0FD" w14:textId="04D48C91" w:rsidR="00C6359F" w:rsidRDefault="006D1F81" w:rsidP="00CF3252">
      <w:pPr>
        <w:rPr>
          <w:lang w:val="en-US"/>
        </w:rPr>
      </w:pPr>
      <w:r>
        <w:rPr>
          <w:lang w:val="en-US"/>
        </w:rPr>
        <w:t>2.2</w:t>
      </w:r>
      <w:r w:rsidR="000A53FC">
        <w:rPr>
          <w:lang w:val="en-US"/>
        </w:rPr>
        <w:t xml:space="preserve"> </w:t>
      </w:r>
      <w:r w:rsidR="00366616">
        <w:rPr>
          <w:lang w:val="en-US"/>
        </w:rPr>
        <w:tab/>
      </w:r>
      <w:r w:rsidR="000A53FC">
        <w:rPr>
          <w:lang w:val="en-US"/>
        </w:rPr>
        <w:t xml:space="preserve">UL </w:t>
      </w:r>
      <w:r w:rsidR="002E0590">
        <w:rPr>
          <w:lang w:val="en-US"/>
        </w:rPr>
        <w:t xml:space="preserve">DPDCH </w:t>
      </w:r>
      <w:r w:rsidR="000A53FC">
        <w:rPr>
          <w:lang w:val="en-US"/>
        </w:rPr>
        <w:t xml:space="preserve">dynamic </w:t>
      </w:r>
      <w:r w:rsidR="002E0590">
        <w:rPr>
          <w:lang w:val="en-US"/>
        </w:rPr>
        <w:t>10ms transmission</w:t>
      </w:r>
      <w:r w:rsidR="00BC00D8">
        <w:rPr>
          <w:lang w:val="en-US"/>
        </w:rPr>
        <w:t xml:space="preserve">RAN1 has agreed on </w:t>
      </w:r>
      <w:r w:rsidR="00150D6E">
        <w:rPr>
          <w:lang w:val="en-US"/>
        </w:rPr>
        <w:t>dynamic switching of UL voice packet transmis</w:t>
      </w:r>
      <w:r w:rsidR="002B5FF8">
        <w:rPr>
          <w:lang w:val="en-US"/>
        </w:rPr>
        <w:t xml:space="preserve">sion time between 20ms and </w:t>
      </w:r>
      <w:proofErr w:type="gramStart"/>
      <w:r w:rsidR="002B5FF8">
        <w:rPr>
          <w:lang w:val="en-US"/>
        </w:rPr>
        <w:t>10ms,</w:t>
      </w:r>
      <w:proofErr w:type="gramEnd"/>
      <w:r w:rsidR="002B5FF8">
        <w:rPr>
          <w:lang w:val="en-US"/>
        </w:rPr>
        <w:t xml:space="preserve"> henceforth referred to as dynamic </w:t>
      </w:r>
      <w:r w:rsidR="002E0590">
        <w:rPr>
          <w:lang w:val="en-US"/>
        </w:rPr>
        <w:t>10ms transmission</w:t>
      </w:r>
      <w:r w:rsidR="002B5FF8">
        <w:rPr>
          <w:lang w:val="en-US"/>
        </w:rPr>
        <w:t>.</w:t>
      </w:r>
      <w:r w:rsidR="00150D6E">
        <w:rPr>
          <w:lang w:val="en-US"/>
        </w:rPr>
        <w:t xml:space="preserve"> </w:t>
      </w:r>
      <w:r w:rsidR="00BB4826">
        <w:rPr>
          <w:lang w:val="en-US"/>
        </w:rPr>
        <w:t xml:space="preserve">Details of this scheme are discussed in [2]. </w:t>
      </w:r>
      <w:r w:rsidR="00B06C4A">
        <w:rPr>
          <w:lang w:val="en-US"/>
        </w:rPr>
        <w:t>The main idea is to complete the 20ms voice packet in 10ms itself, to be able to potentially DTX the next 10ms while waiting for the next voice packet. Note that the goal is not to actually change the transport channel TTI from 20ms to 10ms via upper-layer reconfiguration, which would be a slow and expensive signaling</w:t>
      </w:r>
      <w:r w:rsidR="00516593">
        <w:rPr>
          <w:lang w:val="en-US"/>
        </w:rPr>
        <w:t>. T</w:t>
      </w:r>
      <w:r w:rsidR="00B06C4A">
        <w:rPr>
          <w:lang w:val="en-US"/>
        </w:rPr>
        <w:t xml:space="preserve">he </w:t>
      </w:r>
      <w:proofErr w:type="spellStart"/>
      <w:r w:rsidR="00B06C4A">
        <w:rPr>
          <w:lang w:val="en-US"/>
        </w:rPr>
        <w:t>TrCHs</w:t>
      </w:r>
      <w:proofErr w:type="spellEnd"/>
      <w:r w:rsidR="00B06C4A">
        <w:rPr>
          <w:lang w:val="en-US"/>
        </w:rPr>
        <w:t xml:space="preserve"> and TFCS are configured </w:t>
      </w:r>
      <w:r w:rsidR="002D4F13">
        <w:rPr>
          <w:lang w:val="en-US"/>
        </w:rPr>
        <w:t xml:space="preserve">by the upper layers </w:t>
      </w:r>
      <w:r w:rsidR="00B06C4A">
        <w:rPr>
          <w:lang w:val="en-US"/>
        </w:rPr>
        <w:t>just as in today’</w:t>
      </w:r>
      <w:r w:rsidR="002D4F13">
        <w:rPr>
          <w:lang w:val="en-US"/>
        </w:rPr>
        <w:t>s R99 uplink</w:t>
      </w:r>
      <w:r w:rsidR="00CF3252">
        <w:rPr>
          <w:lang w:val="en-US"/>
        </w:rPr>
        <w:t xml:space="preserve"> with an addition of </w:t>
      </w:r>
      <w:r w:rsidR="002E0590">
        <w:rPr>
          <w:lang w:val="en-US"/>
        </w:rPr>
        <w:t>alternative</w:t>
      </w:r>
      <w:r w:rsidR="00CF3252">
        <w:rPr>
          <w:lang w:val="en-US"/>
        </w:rPr>
        <w:t xml:space="preserve"> beta factors for each TFC for which dynamic </w:t>
      </w:r>
      <w:r w:rsidR="002E0590">
        <w:rPr>
          <w:lang w:val="en-US"/>
        </w:rPr>
        <w:t>10ms transmission</w:t>
      </w:r>
      <w:r w:rsidR="00CF3252">
        <w:rPr>
          <w:lang w:val="en-US"/>
        </w:rPr>
        <w:t xml:space="preserve"> is applicable. The </w:t>
      </w:r>
      <w:r w:rsidR="00323700">
        <w:rPr>
          <w:lang w:val="en-US"/>
        </w:rPr>
        <w:t>presence of these additional signaled</w:t>
      </w:r>
      <w:r w:rsidR="00CF3252">
        <w:rPr>
          <w:lang w:val="en-US"/>
        </w:rPr>
        <w:t xml:space="preserve"> </w:t>
      </w:r>
      <w:r w:rsidR="002E0590">
        <w:rPr>
          <w:lang w:val="en-US"/>
        </w:rPr>
        <w:t>alternative</w:t>
      </w:r>
      <w:r w:rsidR="00323700">
        <w:rPr>
          <w:lang w:val="en-US"/>
        </w:rPr>
        <w:t xml:space="preserve"> beta factors for a TFC </w:t>
      </w:r>
      <w:r w:rsidR="00CF3252">
        <w:rPr>
          <w:lang w:val="en-US"/>
        </w:rPr>
        <w:t>is</w:t>
      </w:r>
      <w:r w:rsidR="00323700">
        <w:rPr>
          <w:lang w:val="en-US"/>
        </w:rPr>
        <w:t xml:space="preserve"> the indication that</w:t>
      </w:r>
      <w:r w:rsidR="00CF3252">
        <w:rPr>
          <w:lang w:val="en-US"/>
        </w:rPr>
        <w:t xml:space="preserve"> dynamic </w:t>
      </w:r>
      <w:r w:rsidR="002E0590">
        <w:rPr>
          <w:lang w:val="en-US"/>
        </w:rPr>
        <w:t>10ms transmission</w:t>
      </w:r>
      <w:r w:rsidR="00323700">
        <w:rPr>
          <w:lang w:val="en-US"/>
        </w:rPr>
        <w:t xml:space="preserve"> </w:t>
      </w:r>
      <w:r w:rsidR="0035327F">
        <w:rPr>
          <w:lang w:val="en-US"/>
        </w:rPr>
        <w:t xml:space="preserve">is allowed for that TFC. The additional signaling is not expected to be very significant, so we recommend </w:t>
      </w:r>
      <w:r w:rsidR="00F567B8">
        <w:rPr>
          <w:lang w:val="en-US"/>
        </w:rPr>
        <w:t xml:space="preserve">explicit </w:t>
      </w:r>
      <w:r w:rsidR="0035327F">
        <w:rPr>
          <w:lang w:val="en-US"/>
        </w:rPr>
        <w:t xml:space="preserve">signaling </w:t>
      </w:r>
      <w:r w:rsidR="00F567B8">
        <w:rPr>
          <w:lang w:val="en-US"/>
        </w:rPr>
        <w:t xml:space="preserve">of </w:t>
      </w:r>
      <w:r w:rsidR="0038553F">
        <w:rPr>
          <w:lang w:val="en-US"/>
        </w:rPr>
        <w:t>these alternative beta factors</w:t>
      </w:r>
      <w:r w:rsidR="0035327F">
        <w:rPr>
          <w:lang w:val="en-US"/>
        </w:rPr>
        <w:t>.</w:t>
      </w:r>
    </w:p>
    <w:p w14:paraId="3BF07338" w14:textId="55D015BC" w:rsidR="0073652E" w:rsidRPr="00686D57" w:rsidRDefault="00B06C4A" w:rsidP="00CF3252">
      <w:pPr>
        <w:rPr>
          <w:b/>
          <w:lang w:val="en-US"/>
        </w:rPr>
      </w:pPr>
      <w:r w:rsidRPr="001B20DC">
        <w:rPr>
          <w:b/>
          <w:lang w:val="en-US"/>
        </w:rPr>
        <w:t>Proposal</w:t>
      </w:r>
      <w:r w:rsidR="004526C1">
        <w:rPr>
          <w:b/>
          <w:lang w:val="en-US"/>
        </w:rPr>
        <w:t xml:space="preserve"> 4</w:t>
      </w:r>
      <w:r w:rsidRPr="001B20DC">
        <w:rPr>
          <w:b/>
          <w:lang w:val="en-US"/>
        </w:rPr>
        <w:t xml:space="preserve">: </w:t>
      </w:r>
      <w:r w:rsidR="00CF3252">
        <w:rPr>
          <w:b/>
          <w:lang w:val="en-US"/>
        </w:rPr>
        <w:t xml:space="preserve">For each TFC with dynamic </w:t>
      </w:r>
      <w:r w:rsidR="002E0590">
        <w:rPr>
          <w:b/>
          <w:lang w:val="en-US"/>
        </w:rPr>
        <w:t>10ms transmission, alternative</w:t>
      </w:r>
      <w:r>
        <w:rPr>
          <w:b/>
          <w:lang w:val="en-US"/>
        </w:rPr>
        <w:t xml:space="preserve"> beta-factors (</w:t>
      </w:r>
      <w:proofErr w:type="spellStart"/>
      <w:r>
        <w:rPr>
          <w:b/>
          <w:lang w:val="en-US"/>
        </w:rPr>
        <w:t>beta_c</w:t>
      </w:r>
      <w:proofErr w:type="spellEnd"/>
      <w:r>
        <w:rPr>
          <w:b/>
          <w:lang w:val="en-US"/>
        </w:rPr>
        <w:t xml:space="preserve"> and </w:t>
      </w:r>
      <w:proofErr w:type="spellStart"/>
      <w:r>
        <w:rPr>
          <w:b/>
          <w:lang w:val="en-US"/>
        </w:rPr>
        <w:t>bet</w:t>
      </w:r>
      <w:r w:rsidR="006679EA">
        <w:rPr>
          <w:b/>
          <w:lang w:val="en-US"/>
        </w:rPr>
        <w:t>a_d</w:t>
      </w:r>
      <w:proofErr w:type="spellEnd"/>
      <w:r w:rsidR="006679EA">
        <w:rPr>
          <w:b/>
          <w:lang w:val="en-US"/>
        </w:rPr>
        <w:t xml:space="preserve">) </w:t>
      </w:r>
      <w:r w:rsidR="00CF3252">
        <w:rPr>
          <w:b/>
          <w:lang w:val="en-US"/>
        </w:rPr>
        <w:t xml:space="preserve">to be used with </w:t>
      </w:r>
      <w:r w:rsidR="002E0590">
        <w:rPr>
          <w:b/>
          <w:lang w:val="en-US"/>
        </w:rPr>
        <w:t>10ms transmission</w:t>
      </w:r>
      <w:r w:rsidR="006679EA">
        <w:rPr>
          <w:b/>
          <w:lang w:val="en-US"/>
        </w:rPr>
        <w:t xml:space="preserve"> are separately signaled</w:t>
      </w:r>
      <w:r>
        <w:rPr>
          <w:b/>
          <w:lang w:val="en-US"/>
        </w:rPr>
        <w:t xml:space="preserve"> </w:t>
      </w:r>
      <w:r w:rsidR="00CF3252">
        <w:rPr>
          <w:b/>
          <w:lang w:val="en-US"/>
        </w:rPr>
        <w:t>by higher layers</w:t>
      </w:r>
      <w:r w:rsidR="002E0590">
        <w:rPr>
          <w:b/>
          <w:lang w:val="en-US"/>
        </w:rPr>
        <w:t>, in addition to normal beta factors to be used without 10ms transmission</w:t>
      </w:r>
      <w:r w:rsidR="00CF3252">
        <w:rPr>
          <w:b/>
          <w:lang w:val="en-US"/>
        </w:rPr>
        <w:t xml:space="preserve">. </w:t>
      </w:r>
      <w:r w:rsidR="000D1928">
        <w:rPr>
          <w:b/>
          <w:lang w:val="en-US"/>
        </w:rPr>
        <w:t xml:space="preserve"> An auxiliary TFCI value shall also be signaled by higher layers for each TFC with dynamic 10ms transmission</w:t>
      </w:r>
      <w:r w:rsidR="00E25A6B">
        <w:rPr>
          <w:b/>
          <w:lang w:val="en-US"/>
        </w:rPr>
        <w:t xml:space="preserve">. Auxiliary TFCI value has </w:t>
      </w:r>
      <w:r w:rsidR="000D1928">
        <w:rPr>
          <w:b/>
          <w:lang w:val="en-US"/>
        </w:rPr>
        <w:t>a one</w:t>
      </w:r>
      <w:r w:rsidR="00566E03">
        <w:rPr>
          <w:b/>
          <w:lang w:val="en-US"/>
        </w:rPr>
        <w:t>-</w:t>
      </w:r>
      <w:r w:rsidR="000D1928">
        <w:rPr>
          <w:b/>
          <w:lang w:val="en-US"/>
        </w:rPr>
        <w:t>to</w:t>
      </w:r>
      <w:r w:rsidR="00566E03">
        <w:rPr>
          <w:b/>
          <w:lang w:val="en-US"/>
        </w:rPr>
        <w:t>-</w:t>
      </w:r>
      <w:r w:rsidR="000D1928">
        <w:rPr>
          <w:b/>
          <w:lang w:val="en-US"/>
        </w:rPr>
        <w:t xml:space="preserve">one mapping </w:t>
      </w:r>
      <w:r w:rsidR="00E25A6B">
        <w:rPr>
          <w:b/>
          <w:lang w:val="en-US"/>
        </w:rPr>
        <w:t>with</w:t>
      </w:r>
      <w:r w:rsidR="000D1928">
        <w:rPr>
          <w:b/>
          <w:lang w:val="en-US"/>
        </w:rPr>
        <w:t xml:space="preserve"> TFCI value</w:t>
      </w:r>
      <w:r w:rsidR="00A039DF">
        <w:rPr>
          <w:b/>
          <w:lang w:val="en-US"/>
        </w:rPr>
        <w:t xml:space="preserve"> associated with </w:t>
      </w:r>
      <w:r w:rsidR="00E25A6B">
        <w:rPr>
          <w:b/>
          <w:lang w:val="en-US"/>
        </w:rPr>
        <w:t>the TFC</w:t>
      </w:r>
      <w:r w:rsidR="000D1928">
        <w:rPr>
          <w:b/>
          <w:lang w:val="en-US"/>
        </w:rPr>
        <w:t xml:space="preserve">.  In each TTI </w:t>
      </w:r>
      <w:r w:rsidR="00E25A6B">
        <w:rPr>
          <w:b/>
          <w:lang w:val="en-US"/>
        </w:rPr>
        <w:t>where</w:t>
      </w:r>
      <w:r w:rsidR="000D1928">
        <w:rPr>
          <w:b/>
          <w:lang w:val="en-US"/>
        </w:rPr>
        <w:t xml:space="preserve"> 10ms transmission</w:t>
      </w:r>
      <w:r w:rsidR="00E25A6B">
        <w:rPr>
          <w:b/>
          <w:lang w:val="en-US"/>
        </w:rPr>
        <w:t xml:space="preserve"> is used for the TFC</w:t>
      </w:r>
      <w:r w:rsidR="000D1928">
        <w:rPr>
          <w:b/>
          <w:lang w:val="en-US"/>
        </w:rPr>
        <w:t>, the auxiliary TFCI value is encoded by physical layer to indicate that 10ms transmission is used.</w:t>
      </w:r>
    </w:p>
    <w:p w14:paraId="682867B7" w14:textId="30017BD1" w:rsidR="00B62C42" w:rsidRDefault="00B62C42" w:rsidP="00B62C42">
      <w:pPr>
        <w:pStyle w:val="Heading2"/>
        <w:rPr>
          <w:lang w:val="en-US"/>
        </w:rPr>
      </w:pPr>
      <w:r>
        <w:rPr>
          <w:lang w:val="en-US"/>
        </w:rPr>
        <w:t>2.3</w:t>
      </w:r>
      <w:r w:rsidR="00123824">
        <w:rPr>
          <w:lang w:val="en-US"/>
        </w:rPr>
        <w:t xml:space="preserve"> </w:t>
      </w:r>
      <w:r w:rsidR="00366616">
        <w:rPr>
          <w:lang w:val="en-US"/>
        </w:rPr>
        <w:tab/>
      </w:r>
      <w:r w:rsidR="00553D21">
        <w:rPr>
          <w:lang w:val="en-US"/>
        </w:rPr>
        <w:t xml:space="preserve">DL DPCCH/DPDCH </w:t>
      </w:r>
      <w:r w:rsidR="00123824">
        <w:rPr>
          <w:lang w:val="en-US"/>
        </w:rPr>
        <w:t>Power-offset signaling</w:t>
      </w:r>
    </w:p>
    <w:p w14:paraId="682867B8" w14:textId="783EE5F6" w:rsidR="00224B92" w:rsidRDefault="00954FCA" w:rsidP="00B62C42">
      <w:pPr>
        <w:rPr>
          <w:lang w:val="en-US"/>
        </w:rPr>
      </w:pPr>
      <w:r>
        <w:rPr>
          <w:lang w:val="en-US"/>
        </w:rPr>
        <w:t xml:space="preserve">Currently </w:t>
      </w:r>
      <w:r w:rsidR="008676A0">
        <w:rPr>
          <w:lang w:val="en-US"/>
        </w:rPr>
        <w:t>the pilot/DPDCH offset, called PO3, is required to be same on all radio-links in the radio-link s</w:t>
      </w:r>
      <w:r w:rsidR="00297231">
        <w:rPr>
          <w:lang w:val="en-US"/>
        </w:rPr>
        <w:t xml:space="preserve">et, and is mandatorily signaled by the network to the UE, while the TPC/DPDCH offset, called PO2, could be different on each radio-link, and is optionally signaled. </w:t>
      </w:r>
      <w:r w:rsidR="000F3612">
        <w:rPr>
          <w:lang w:val="en-US"/>
        </w:rPr>
        <w:t xml:space="preserve">For pilot-free slot-formats, </w:t>
      </w:r>
      <w:r w:rsidR="00297231">
        <w:rPr>
          <w:lang w:val="en-US"/>
        </w:rPr>
        <w:t>the interpreta</w:t>
      </w:r>
      <w:r w:rsidR="007317D6">
        <w:rPr>
          <w:lang w:val="en-US"/>
        </w:rPr>
        <w:t xml:space="preserve">tion of PO3 must be re-examined. </w:t>
      </w:r>
      <w:r w:rsidR="00DA675D">
        <w:rPr>
          <w:lang w:val="en-US"/>
        </w:rPr>
        <w:t>Since UEs use the TPC bits in the pilot-free slot-format to replace the role of t</w:t>
      </w:r>
      <w:r w:rsidR="008C5291">
        <w:rPr>
          <w:lang w:val="en-US"/>
        </w:rPr>
        <w:t>he pilot bits, the TPC/DPDCH power-offsets must now be</w:t>
      </w:r>
      <w:r w:rsidR="00FA19E1">
        <w:rPr>
          <w:lang w:val="en-US"/>
        </w:rPr>
        <w:t xml:space="preserve"> </w:t>
      </w:r>
      <w:r w:rsidR="00217555">
        <w:rPr>
          <w:lang w:val="en-US"/>
        </w:rPr>
        <w:t xml:space="preserve">mandatorily signaled to the UE. </w:t>
      </w:r>
      <w:r w:rsidR="00175851">
        <w:rPr>
          <w:lang w:val="en-US"/>
        </w:rPr>
        <w:t xml:space="preserve">This could be accomplished by many ways, </w:t>
      </w:r>
      <w:proofErr w:type="spellStart"/>
      <w:r w:rsidR="00175851">
        <w:rPr>
          <w:lang w:val="en-US"/>
        </w:rPr>
        <w:t>eg</w:t>
      </w:r>
      <w:proofErr w:type="spellEnd"/>
      <w:r w:rsidR="00175851">
        <w:rPr>
          <w:lang w:val="en-US"/>
        </w:rPr>
        <w:t xml:space="preserve">: </w:t>
      </w:r>
    </w:p>
    <w:p w14:paraId="682867B9" w14:textId="77777777" w:rsidR="00224B92" w:rsidRDefault="00175851" w:rsidP="00B62C42">
      <w:pPr>
        <w:rPr>
          <w:lang w:val="en-US"/>
        </w:rPr>
      </w:pPr>
      <w:r>
        <w:rPr>
          <w:lang w:val="en-US"/>
        </w:rPr>
        <w:t xml:space="preserve">(a) Interpret PO3 as the TPC/DPDCH power offset for all radio-links if the slot-format </w:t>
      </w:r>
      <w:r w:rsidR="00D205A8">
        <w:rPr>
          <w:lang w:val="en-US"/>
        </w:rPr>
        <w:t>is pilot</w:t>
      </w:r>
      <w:r w:rsidR="00F07005">
        <w:rPr>
          <w:lang w:val="en-US"/>
        </w:rPr>
        <w:t xml:space="preserve">-free. PO2 would not apply </w:t>
      </w:r>
      <w:r w:rsidR="00F3569B">
        <w:rPr>
          <w:lang w:val="en-US"/>
        </w:rPr>
        <w:t>for pilot-free slot-formats, or could be re-interpreted for some other to-be-decided use.</w:t>
      </w:r>
    </w:p>
    <w:p w14:paraId="682867BA" w14:textId="77777777" w:rsidR="00224B92" w:rsidRDefault="00175851" w:rsidP="00B62C42">
      <w:pPr>
        <w:rPr>
          <w:lang w:val="en-US"/>
        </w:rPr>
      </w:pPr>
      <w:r>
        <w:rPr>
          <w:lang w:val="en-US"/>
        </w:rPr>
        <w:t xml:space="preserve">(b) </w:t>
      </w:r>
      <w:r w:rsidR="00203C77">
        <w:rPr>
          <w:lang w:val="en-US"/>
        </w:rPr>
        <w:t xml:space="preserve">Add a new </w:t>
      </w:r>
      <w:r w:rsidR="00224B92">
        <w:rPr>
          <w:lang w:val="en-US"/>
        </w:rPr>
        <w:t xml:space="preserve">signaling </w:t>
      </w:r>
      <w:r w:rsidR="00203C77">
        <w:rPr>
          <w:lang w:val="en-US"/>
        </w:rPr>
        <w:t>for TPC/DPDCH power offset to be used on all radio-li</w:t>
      </w:r>
      <w:r w:rsidR="00224B92">
        <w:rPr>
          <w:lang w:val="en-US"/>
        </w:rPr>
        <w:t xml:space="preserve">nks for pilot-free slot-formats. The new signaling is mandatory if the </w:t>
      </w:r>
      <w:r w:rsidR="000E1019">
        <w:rPr>
          <w:lang w:val="en-US"/>
        </w:rPr>
        <w:t xml:space="preserve">network and </w:t>
      </w:r>
      <w:r w:rsidR="00957DAC">
        <w:rPr>
          <w:lang w:val="en-US"/>
        </w:rPr>
        <w:t>UE support</w:t>
      </w:r>
      <w:r w:rsidR="00224B92">
        <w:rPr>
          <w:lang w:val="en-US"/>
        </w:rPr>
        <w:t xml:space="preserve"> pilot-free slot-formats</w:t>
      </w:r>
      <w:r w:rsidR="00F3569B">
        <w:rPr>
          <w:lang w:val="en-US"/>
        </w:rPr>
        <w:t>.</w:t>
      </w:r>
    </w:p>
    <w:p w14:paraId="682867BB" w14:textId="0BE5A0CB" w:rsidR="003673E1" w:rsidRDefault="00203C77" w:rsidP="00787763">
      <w:pPr>
        <w:rPr>
          <w:lang w:val="en-US"/>
        </w:rPr>
      </w:pPr>
      <w:r>
        <w:rPr>
          <w:lang w:val="en-US"/>
        </w:rPr>
        <w:t xml:space="preserve">(c) </w:t>
      </w:r>
      <w:r w:rsidR="00743862">
        <w:rPr>
          <w:lang w:val="en-US"/>
        </w:rPr>
        <w:t xml:space="preserve">Require </w:t>
      </w:r>
      <w:r w:rsidR="00472D89">
        <w:rPr>
          <w:lang w:val="en-US"/>
        </w:rPr>
        <w:t>PO2 signaling to be mandatory if the network and UE support pilot-free slot-formats</w:t>
      </w:r>
      <w:r w:rsidR="003673E1">
        <w:rPr>
          <w:lang w:val="en-US"/>
        </w:rPr>
        <w:t>.</w:t>
      </w:r>
    </w:p>
    <w:p w14:paraId="682867BC" w14:textId="5DAC0570" w:rsidR="00CF35A6" w:rsidRDefault="003673E1" w:rsidP="00B62C42">
      <w:pPr>
        <w:rPr>
          <w:lang w:val="en-US"/>
        </w:rPr>
      </w:pPr>
      <w:r>
        <w:rPr>
          <w:lang w:val="en-US"/>
        </w:rPr>
        <w:t>The DL DPDCH power should be boosted during DL DCCH transmissions, to ensure DCCH decoding reliability when using pseud</w:t>
      </w:r>
      <w:r w:rsidR="00FC6F4C">
        <w:rPr>
          <w:lang w:val="en-US"/>
        </w:rPr>
        <w:t>o-flexible rate-</w:t>
      </w:r>
      <w:r w:rsidR="004B410F">
        <w:rPr>
          <w:lang w:val="en-US"/>
        </w:rPr>
        <w:tab/>
      </w:r>
      <w:r w:rsidR="00324B71">
        <w:rPr>
          <w:lang w:val="en-US"/>
        </w:rPr>
        <w:t xml:space="preserve">a potential candidate for </w:t>
      </w:r>
      <w:r w:rsidR="00593BF1">
        <w:rPr>
          <w:lang w:val="en-US"/>
        </w:rPr>
        <w:t>this purpose is to require</w:t>
      </w:r>
      <w:r w:rsidR="004B2C68">
        <w:rPr>
          <w:lang w:val="en-US"/>
        </w:rPr>
        <w:t xml:space="preserve"> PO2 </w:t>
      </w:r>
      <w:r w:rsidR="00593BF1">
        <w:rPr>
          <w:lang w:val="en-US"/>
        </w:rPr>
        <w:t>to be mandatory</w:t>
      </w:r>
      <w:r w:rsidR="00540A6C">
        <w:rPr>
          <w:lang w:val="en-US"/>
        </w:rPr>
        <w:t xml:space="preserve"> and introduce a new signaling for DCCH boost</w:t>
      </w:r>
      <w:r w:rsidR="00593BF1">
        <w:rPr>
          <w:lang w:val="en-US"/>
        </w:rPr>
        <w:t>.</w:t>
      </w:r>
      <w:r w:rsidR="004B2C68">
        <w:rPr>
          <w:lang w:val="en-US"/>
        </w:rPr>
        <w:t xml:space="preserve"> </w:t>
      </w:r>
      <w:r w:rsidR="00593BF1">
        <w:rPr>
          <w:lang w:val="en-US"/>
        </w:rPr>
        <w:t xml:space="preserve"> </w:t>
      </w:r>
      <w:r w:rsidR="002E16FB">
        <w:rPr>
          <w:lang w:val="en-US"/>
        </w:rPr>
        <w:t>This leads to the following proposal:</w:t>
      </w:r>
    </w:p>
    <w:p w14:paraId="682867BD" w14:textId="7709B7E6" w:rsidR="00C0185F" w:rsidRDefault="004B2C68" w:rsidP="00B62C42">
      <w:pPr>
        <w:rPr>
          <w:b/>
          <w:lang w:val="en-US"/>
        </w:rPr>
      </w:pPr>
      <w:r w:rsidRPr="001B20DC">
        <w:rPr>
          <w:b/>
          <w:lang w:val="en-US"/>
        </w:rPr>
        <w:t>Proposal</w:t>
      </w:r>
      <w:r w:rsidR="003B1B6A">
        <w:rPr>
          <w:b/>
          <w:lang w:val="en-US"/>
        </w:rPr>
        <w:t xml:space="preserve"> 5</w:t>
      </w:r>
      <w:r w:rsidRPr="001B20DC">
        <w:rPr>
          <w:b/>
          <w:lang w:val="en-US"/>
        </w:rPr>
        <w:t xml:space="preserve">: </w:t>
      </w:r>
      <w:r w:rsidR="009130FE">
        <w:rPr>
          <w:b/>
          <w:i/>
          <w:lang w:val="en-US"/>
        </w:rPr>
        <w:t xml:space="preserve">DL power-offset signaling: </w:t>
      </w:r>
    </w:p>
    <w:p w14:paraId="682867BE" w14:textId="2AA29397" w:rsidR="00C0185F" w:rsidRDefault="00787763" w:rsidP="00787763">
      <w:pPr>
        <w:pStyle w:val="ListParagraph"/>
        <w:numPr>
          <w:ilvl w:val="0"/>
          <w:numId w:val="17"/>
        </w:numPr>
        <w:rPr>
          <w:b/>
          <w:lang w:val="en-US"/>
        </w:rPr>
      </w:pPr>
      <w:r>
        <w:rPr>
          <w:b/>
          <w:lang w:val="en-US"/>
        </w:rPr>
        <w:t>W</w:t>
      </w:r>
      <w:r w:rsidRPr="00C0185F">
        <w:rPr>
          <w:b/>
          <w:lang w:val="en-US"/>
        </w:rPr>
        <w:t xml:space="preserve">ith </w:t>
      </w:r>
      <w:r w:rsidR="002C0245" w:rsidRPr="00C0185F">
        <w:rPr>
          <w:b/>
          <w:lang w:val="en-US"/>
        </w:rPr>
        <w:t>pilot-free slot-formats</w:t>
      </w:r>
      <w:r w:rsidR="00562AC4">
        <w:rPr>
          <w:b/>
          <w:lang w:val="en-US"/>
        </w:rPr>
        <w:t xml:space="preserve">, </w:t>
      </w:r>
      <w:r>
        <w:rPr>
          <w:b/>
          <w:lang w:val="en-US"/>
        </w:rPr>
        <w:t xml:space="preserve">signaling </w:t>
      </w:r>
      <w:r w:rsidR="00562AC4">
        <w:rPr>
          <w:b/>
          <w:lang w:val="en-US"/>
        </w:rPr>
        <w:t xml:space="preserve">of </w:t>
      </w:r>
      <w:r>
        <w:rPr>
          <w:b/>
          <w:lang w:val="en-US"/>
        </w:rPr>
        <w:t>t</w:t>
      </w:r>
      <w:r w:rsidRPr="00C0185F">
        <w:rPr>
          <w:b/>
          <w:lang w:val="en-US"/>
        </w:rPr>
        <w:t>he</w:t>
      </w:r>
      <w:r>
        <w:rPr>
          <w:b/>
          <w:lang w:val="en-US"/>
        </w:rPr>
        <w:t xml:space="preserve"> TPC/DPCCH power </w:t>
      </w:r>
      <w:r w:rsidRPr="00C0185F">
        <w:rPr>
          <w:b/>
          <w:lang w:val="en-US"/>
        </w:rPr>
        <w:t xml:space="preserve">offset </w:t>
      </w:r>
      <w:r w:rsidR="00C1402A">
        <w:rPr>
          <w:b/>
          <w:lang w:val="en-US"/>
        </w:rPr>
        <w:t xml:space="preserve">PO2 </w:t>
      </w:r>
      <w:r w:rsidR="002C0245" w:rsidRPr="00C0185F">
        <w:rPr>
          <w:b/>
          <w:lang w:val="en-US"/>
        </w:rPr>
        <w:t>shall be</w:t>
      </w:r>
      <w:r w:rsidR="00562AC4">
        <w:rPr>
          <w:b/>
          <w:lang w:val="en-US"/>
        </w:rPr>
        <w:t xml:space="preserve"> mandatory</w:t>
      </w:r>
      <w:r w:rsidR="00C0185F">
        <w:rPr>
          <w:b/>
          <w:lang w:val="en-US"/>
        </w:rPr>
        <w:t>.</w:t>
      </w:r>
    </w:p>
    <w:p w14:paraId="682867BF" w14:textId="77777777" w:rsidR="00C0185F" w:rsidRDefault="00B65213" w:rsidP="00C0185F">
      <w:pPr>
        <w:pStyle w:val="ListParagraph"/>
        <w:numPr>
          <w:ilvl w:val="0"/>
          <w:numId w:val="17"/>
        </w:numPr>
        <w:rPr>
          <w:b/>
          <w:lang w:val="en-US"/>
        </w:rPr>
      </w:pPr>
      <w:r w:rsidRPr="00C0185F">
        <w:rPr>
          <w:b/>
          <w:lang w:val="en-US"/>
        </w:rPr>
        <w:t xml:space="preserve">The power boost applied to DL DPDCH during DL DCCH transmissions shall be mandatorily signaled per radio-link to UEs supporting pseudo-flexible rate-matching. </w:t>
      </w:r>
    </w:p>
    <w:p w14:paraId="682867C0" w14:textId="77777777" w:rsidR="004B2C68" w:rsidRPr="00C0185F" w:rsidRDefault="002C0245" w:rsidP="00C0185F">
      <w:pPr>
        <w:pStyle w:val="ListParagraph"/>
        <w:numPr>
          <w:ilvl w:val="0"/>
          <w:numId w:val="17"/>
        </w:numPr>
        <w:rPr>
          <w:b/>
          <w:lang w:val="en-US"/>
        </w:rPr>
      </w:pPr>
      <w:r w:rsidRPr="00C0185F">
        <w:rPr>
          <w:b/>
          <w:lang w:val="en-US"/>
        </w:rPr>
        <w:t xml:space="preserve">The range of allowed values </w:t>
      </w:r>
      <w:r w:rsidR="00C0185F">
        <w:rPr>
          <w:b/>
          <w:lang w:val="en-US"/>
        </w:rPr>
        <w:t xml:space="preserve">for both </w:t>
      </w:r>
      <w:r w:rsidR="00D62159" w:rsidRPr="00C0185F">
        <w:rPr>
          <w:b/>
          <w:lang w:val="en-US"/>
        </w:rPr>
        <w:t xml:space="preserve">these power offsets is </w:t>
      </w:r>
      <w:r w:rsidRPr="00C0185F">
        <w:rPr>
          <w:b/>
          <w:lang w:val="en-US"/>
        </w:rPr>
        <w:t xml:space="preserve">0 to 6dB in steps of 0.25dB (as for existing signaling of PO3). </w:t>
      </w:r>
    </w:p>
    <w:p w14:paraId="682867C1" w14:textId="75E33DDC" w:rsidR="007F5BB2" w:rsidRDefault="00E07712" w:rsidP="007F5BB2">
      <w:pPr>
        <w:pStyle w:val="Heading2"/>
        <w:rPr>
          <w:lang w:val="en-US"/>
        </w:rPr>
      </w:pPr>
      <w:r>
        <w:rPr>
          <w:lang w:val="en-US"/>
        </w:rPr>
        <w:lastRenderedPageBreak/>
        <w:t>2.4</w:t>
      </w:r>
      <w:r w:rsidR="007F5BB2">
        <w:rPr>
          <w:lang w:val="en-US"/>
        </w:rPr>
        <w:t xml:space="preserve"> </w:t>
      </w:r>
      <w:r w:rsidR="00366616">
        <w:rPr>
          <w:lang w:val="en-US"/>
        </w:rPr>
        <w:tab/>
      </w:r>
      <w:r w:rsidR="007F5BB2">
        <w:rPr>
          <w:lang w:val="en-US"/>
        </w:rPr>
        <w:t>Pilot-free DL DPCH slot formats</w:t>
      </w:r>
    </w:p>
    <w:p w14:paraId="682867C2" w14:textId="77777777" w:rsidR="00D16338" w:rsidRDefault="00787562" w:rsidP="00EF7ED7">
      <w:pPr>
        <w:rPr>
          <w:lang w:val="en-US"/>
        </w:rPr>
      </w:pPr>
      <w:r>
        <w:rPr>
          <w:lang w:val="en-US"/>
        </w:rPr>
        <w:t>RAN1 had agreed on a candidate set of pilot-free slot-formats, but has not yet finalized the selection</w:t>
      </w:r>
      <w:r w:rsidR="004956CD">
        <w:rPr>
          <w:lang w:val="en-US"/>
        </w:rPr>
        <w:t>.</w:t>
      </w:r>
      <w:r w:rsidR="00511D52">
        <w:rPr>
          <w:lang w:val="en-US"/>
        </w:rPr>
        <w:t xml:space="preserve"> We propose to do this as in Table 2.</w:t>
      </w:r>
    </w:p>
    <w:p w14:paraId="682867C3" w14:textId="77777777" w:rsidR="00C8020F" w:rsidRPr="00F13F74" w:rsidRDefault="00B95AA0" w:rsidP="00F13F74">
      <w:pPr>
        <w:jc w:val="center"/>
        <w:rPr>
          <w:b/>
          <w:lang w:val="en-US"/>
        </w:rPr>
      </w:pPr>
      <w:r>
        <w:rPr>
          <w:b/>
          <w:lang w:val="en-US"/>
        </w:rPr>
        <w:t>Table 2</w:t>
      </w:r>
      <w:r w:rsidR="00F13F74">
        <w:rPr>
          <w:b/>
          <w:lang w:val="en-US"/>
        </w:rPr>
        <w:t>:</w:t>
      </w:r>
      <w:r w:rsidR="00F13F74" w:rsidRPr="00F13F74">
        <w:t xml:space="preserve"> </w:t>
      </w:r>
      <w:r w:rsidR="00F13F74" w:rsidRPr="00F13F74">
        <w:rPr>
          <w:b/>
        </w:rPr>
        <w:t>DPDCH and DPCCH fields for existing and corresponding new pilot-free DL slot-formats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770"/>
        <w:gridCol w:w="770"/>
        <w:gridCol w:w="851"/>
        <w:gridCol w:w="425"/>
        <w:gridCol w:w="630"/>
        <w:gridCol w:w="540"/>
        <w:gridCol w:w="540"/>
        <w:gridCol w:w="630"/>
        <w:gridCol w:w="540"/>
        <w:gridCol w:w="540"/>
        <w:gridCol w:w="1134"/>
      </w:tblGrid>
      <w:tr w:rsidR="00C8020F" w:rsidRPr="0016458B" w14:paraId="682867CE" w14:textId="77777777" w:rsidTr="0070132C">
        <w:trPr>
          <w:cantSplit/>
          <w:trHeight w:val="680"/>
          <w:jc w:val="center"/>
        </w:trPr>
        <w:tc>
          <w:tcPr>
            <w:tcW w:w="770" w:type="dxa"/>
            <w:vMerge w:val="restart"/>
            <w:tcBorders>
              <w:top w:val="single" w:sz="12" w:space="0" w:color="auto"/>
              <w:left w:val="single" w:sz="12" w:space="0" w:color="auto"/>
            </w:tcBorders>
          </w:tcPr>
          <w:p w14:paraId="682867C4" w14:textId="77777777" w:rsidR="00C8020F" w:rsidRPr="0016458B" w:rsidRDefault="00C8020F" w:rsidP="0070132C">
            <w:pPr>
              <w:pStyle w:val="TAH"/>
              <w:rPr>
                <w:rFonts w:eastAsia="???????W5 (Prop)"/>
              </w:rPr>
            </w:pPr>
            <w:r w:rsidRPr="0016458B">
              <w:rPr>
                <w:rFonts w:eastAsia="???????W5 (Prop)"/>
              </w:rPr>
              <w:t>Slot Format #</w:t>
            </w:r>
            <w:proofErr w:type="spellStart"/>
            <w:r w:rsidRPr="0016458B">
              <w:rPr>
                <w:rFonts w:eastAsia="???????W5 (Prop)"/>
              </w:rPr>
              <w:t>i</w:t>
            </w:r>
            <w:proofErr w:type="spellEnd"/>
          </w:p>
        </w:tc>
        <w:tc>
          <w:tcPr>
            <w:tcW w:w="770" w:type="dxa"/>
            <w:vMerge w:val="restart"/>
            <w:tcBorders>
              <w:top w:val="single" w:sz="12" w:space="0" w:color="auto"/>
            </w:tcBorders>
          </w:tcPr>
          <w:p w14:paraId="682867C5" w14:textId="77777777" w:rsidR="00C8020F" w:rsidRPr="0016458B" w:rsidRDefault="00C8020F" w:rsidP="0070132C">
            <w:pPr>
              <w:pStyle w:val="TAH"/>
              <w:rPr>
                <w:rFonts w:eastAsia="???????W5 (Prop)"/>
              </w:rPr>
            </w:pPr>
            <w:r w:rsidRPr="0016458B">
              <w:rPr>
                <w:rFonts w:eastAsia="???????W5 (Prop)"/>
              </w:rPr>
              <w:t>Channel Bit Rate (kbps)</w:t>
            </w:r>
          </w:p>
        </w:tc>
        <w:tc>
          <w:tcPr>
            <w:tcW w:w="851" w:type="dxa"/>
            <w:vMerge w:val="restart"/>
            <w:tcBorders>
              <w:top w:val="single" w:sz="12" w:space="0" w:color="auto"/>
            </w:tcBorders>
          </w:tcPr>
          <w:p w14:paraId="682867C6" w14:textId="77777777" w:rsidR="00C8020F" w:rsidRPr="0016458B" w:rsidRDefault="00C8020F" w:rsidP="0070132C">
            <w:pPr>
              <w:pStyle w:val="TAH"/>
              <w:rPr>
                <w:rFonts w:eastAsia="???????W5 (Prop)"/>
              </w:rPr>
            </w:pPr>
            <w:r w:rsidRPr="0016458B">
              <w:rPr>
                <w:rFonts w:eastAsia="???????W5 (Prop)"/>
              </w:rPr>
              <w:t>Channel Symbol Rate (</w:t>
            </w:r>
            <w:proofErr w:type="spellStart"/>
            <w:r w:rsidRPr="0016458B">
              <w:rPr>
                <w:rFonts w:eastAsia="???????W5 (Prop)"/>
              </w:rPr>
              <w:t>ksps</w:t>
            </w:r>
            <w:proofErr w:type="spellEnd"/>
            <w:r w:rsidRPr="0016458B">
              <w:rPr>
                <w:rFonts w:eastAsia="???????W5 (Prop)"/>
              </w:rPr>
              <w:t>)</w:t>
            </w:r>
          </w:p>
        </w:tc>
        <w:tc>
          <w:tcPr>
            <w:tcW w:w="425" w:type="dxa"/>
            <w:vMerge w:val="restart"/>
            <w:tcBorders>
              <w:top w:val="single" w:sz="12" w:space="0" w:color="auto"/>
            </w:tcBorders>
          </w:tcPr>
          <w:p w14:paraId="682867C7" w14:textId="77777777" w:rsidR="00C8020F" w:rsidRPr="0016458B" w:rsidRDefault="00C8020F" w:rsidP="0070132C">
            <w:pPr>
              <w:pStyle w:val="TAH"/>
              <w:rPr>
                <w:rFonts w:eastAsia="???????W5 (Prop)"/>
                <w:lang w:val="nl-NL"/>
              </w:rPr>
            </w:pPr>
            <w:r w:rsidRPr="0016458B">
              <w:rPr>
                <w:rFonts w:eastAsia="???????W5 (Prop)"/>
                <w:lang w:val="nl-NL"/>
              </w:rPr>
              <w:t>SF</w:t>
            </w:r>
          </w:p>
        </w:tc>
        <w:tc>
          <w:tcPr>
            <w:tcW w:w="630" w:type="dxa"/>
            <w:vMerge w:val="restart"/>
            <w:tcBorders>
              <w:top w:val="single" w:sz="12" w:space="0" w:color="auto"/>
            </w:tcBorders>
          </w:tcPr>
          <w:p w14:paraId="682867C8" w14:textId="77777777" w:rsidR="00C8020F" w:rsidRPr="0016458B" w:rsidRDefault="00C8020F" w:rsidP="0070132C">
            <w:pPr>
              <w:pStyle w:val="TAH"/>
              <w:rPr>
                <w:rFonts w:eastAsia="???????W5 (Prop)"/>
                <w:lang w:val="nl-NL"/>
              </w:rPr>
            </w:pPr>
            <w:r w:rsidRPr="0016458B">
              <w:rPr>
                <w:rFonts w:eastAsia="???????W5 (Prop)"/>
                <w:lang w:val="nl-NL"/>
              </w:rPr>
              <w:t>Bits/ Slot</w:t>
            </w:r>
          </w:p>
        </w:tc>
        <w:tc>
          <w:tcPr>
            <w:tcW w:w="1080" w:type="dxa"/>
            <w:gridSpan w:val="2"/>
            <w:tcBorders>
              <w:top w:val="single" w:sz="12" w:space="0" w:color="auto"/>
            </w:tcBorders>
          </w:tcPr>
          <w:p w14:paraId="682867C9" w14:textId="77777777" w:rsidR="00C8020F" w:rsidRPr="0016458B" w:rsidRDefault="00C8020F" w:rsidP="0070132C">
            <w:pPr>
              <w:pStyle w:val="TAH"/>
              <w:rPr>
                <w:rFonts w:eastAsia="???????W5 (Prop)"/>
                <w:lang w:val="nl-NL"/>
              </w:rPr>
            </w:pPr>
            <w:r w:rsidRPr="0016458B">
              <w:rPr>
                <w:rFonts w:eastAsia="???????W5 (Prop)"/>
                <w:lang w:val="nl-NL"/>
              </w:rPr>
              <w:t>DPDCH Bits/Slot</w:t>
            </w:r>
          </w:p>
        </w:tc>
        <w:tc>
          <w:tcPr>
            <w:tcW w:w="1710" w:type="dxa"/>
            <w:gridSpan w:val="3"/>
            <w:tcBorders>
              <w:top w:val="single" w:sz="12" w:space="0" w:color="auto"/>
              <w:right w:val="nil"/>
            </w:tcBorders>
          </w:tcPr>
          <w:p w14:paraId="682867CA" w14:textId="77777777" w:rsidR="00C8020F" w:rsidRPr="0016458B" w:rsidRDefault="00C8020F" w:rsidP="0070132C">
            <w:pPr>
              <w:pStyle w:val="TAH"/>
              <w:rPr>
                <w:lang w:val="nl-NL"/>
              </w:rPr>
            </w:pPr>
            <w:r w:rsidRPr="0016458B">
              <w:rPr>
                <w:rFonts w:eastAsia="???????W5 (Prop)"/>
                <w:lang w:val="nl-NL"/>
              </w:rPr>
              <w:t>DPCCH</w:t>
            </w:r>
          </w:p>
          <w:p w14:paraId="682867CB" w14:textId="77777777" w:rsidR="00C8020F" w:rsidRPr="0016458B" w:rsidRDefault="00C8020F" w:rsidP="0070132C">
            <w:pPr>
              <w:pStyle w:val="TAH"/>
              <w:rPr>
                <w:lang w:val="nl-NL"/>
              </w:rPr>
            </w:pPr>
            <w:r w:rsidRPr="0016458B">
              <w:rPr>
                <w:rFonts w:eastAsia="???????W5 (Prop)"/>
                <w:lang w:val="nl-NL"/>
              </w:rPr>
              <w:t>Bits/Slot</w:t>
            </w:r>
          </w:p>
        </w:tc>
        <w:tc>
          <w:tcPr>
            <w:tcW w:w="1134" w:type="dxa"/>
            <w:vMerge w:val="restart"/>
            <w:tcBorders>
              <w:top w:val="single" w:sz="12" w:space="0" w:color="auto"/>
              <w:left w:val="single" w:sz="6" w:space="0" w:color="000000"/>
              <w:right w:val="single" w:sz="12" w:space="0" w:color="auto"/>
            </w:tcBorders>
          </w:tcPr>
          <w:p w14:paraId="682867CC" w14:textId="77777777" w:rsidR="00C8020F" w:rsidRPr="0016458B" w:rsidRDefault="00C8020F" w:rsidP="0070132C">
            <w:pPr>
              <w:pStyle w:val="TAH"/>
            </w:pPr>
            <w:r w:rsidRPr="0016458B">
              <w:t>Transmitted slots per radio frame</w:t>
            </w:r>
          </w:p>
          <w:p w14:paraId="682867CD" w14:textId="77777777" w:rsidR="00C8020F" w:rsidRPr="0016458B" w:rsidRDefault="00C8020F" w:rsidP="0070132C">
            <w:pPr>
              <w:pStyle w:val="TAH"/>
              <w:rPr>
                <w:rFonts w:eastAsia="???????W5 (Prop)"/>
              </w:rPr>
            </w:pPr>
            <w:proofErr w:type="spellStart"/>
            <w:r w:rsidRPr="0016458B">
              <w:rPr>
                <w:rFonts w:eastAsia="???????W5 (Prop)"/>
              </w:rPr>
              <w:t>N</w:t>
            </w:r>
            <w:r w:rsidRPr="0016458B">
              <w:rPr>
                <w:rFonts w:eastAsia="???????W5 (Prop)"/>
                <w:vertAlign w:val="subscript"/>
              </w:rPr>
              <w:t>Tr</w:t>
            </w:r>
            <w:proofErr w:type="spellEnd"/>
          </w:p>
        </w:tc>
      </w:tr>
      <w:tr w:rsidR="00C8020F" w:rsidRPr="0016458B" w14:paraId="682867DA" w14:textId="77777777" w:rsidTr="0070132C">
        <w:trPr>
          <w:cantSplit/>
          <w:trHeight w:hRule="exact" w:val="325"/>
          <w:jc w:val="center"/>
        </w:trPr>
        <w:tc>
          <w:tcPr>
            <w:tcW w:w="770" w:type="dxa"/>
            <w:vMerge/>
            <w:tcBorders>
              <w:left w:val="single" w:sz="12" w:space="0" w:color="auto"/>
              <w:bottom w:val="single" w:sz="12" w:space="0" w:color="auto"/>
            </w:tcBorders>
          </w:tcPr>
          <w:p w14:paraId="682867CF" w14:textId="77777777" w:rsidR="00C8020F" w:rsidRPr="0016458B" w:rsidRDefault="00C8020F" w:rsidP="0070132C">
            <w:pPr>
              <w:pStyle w:val="TH"/>
            </w:pPr>
          </w:p>
        </w:tc>
        <w:tc>
          <w:tcPr>
            <w:tcW w:w="770" w:type="dxa"/>
            <w:vMerge/>
            <w:tcBorders>
              <w:bottom w:val="single" w:sz="12" w:space="0" w:color="auto"/>
            </w:tcBorders>
          </w:tcPr>
          <w:p w14:paraId="682867D0" w14:textId="77777777" w:rsidR="00C8020F" w:rsidRPr="0016458B" w:rsidRDefault="00C8020F" w:rsidP="0070132C">
            <w:pPr>
              <w:pStyle w:val="TH"/>
            </w:pPr>
          </w:p>
        </w:tc>
        <w:tc>
          <w:tcPr>
            <w:tcW w:w="851" w:type="dxa"/>
            <w:vMerge/>
            <w:tcBorders>
              <w:bottom w:val="single" w:sz="12" w:space="0" w:color="auto"/>
            </w:tcBorders>
          </w:tcPr>
          <w:p w14:paraId="682867D1" w14:textId="77777777" w:rsidR="00C8020F" w:rsidRPr="0016458B" w:rsidRDefault="00C8020F" w:rsidP="0070132C">
            <w:pPr>
              <w:pStyle w:val="TH"/>
            </w:pPr>
          </w:p>
        </w:tc>
        <w:tc>
          <w:tcPr>
            <w:tcW w:w="425" w:type="dxa"/>
            <w:vMerge/>
            <w:tcBorders>
              <w:bottom w:val="single" w:sz="12" w:space="0" w:color="auto"/>
            </w:tcBorders>
          </w:tcPr>
          <w:p w14:paraId="682867D2" w14:textId="77777777" w:rsidR="00C8020F" w:rsidRPr="0016458B" w:rsidRDefault="00C8020F" w:rsidP="0070132C">
            <w:pPr>
              <w:pStyle w:val="TH"/>
            </w:pPr>
          </w:p>
        </w:tc>
        <w:tc>
          <w:tcPr>
            <w:tcW w:w="630" w:type="dxa"/>
            <w:vMerge/>
            <w:tcBorders>
              <w:bottom w:val="single" w:sz="12" w:space="0" w:color="auto"/>
            </w:tcBorders>
          </w:tcPr>
          <w:p w14:paraId="682867D3" w14:textId="77777777" w:rsidR="00C8020F" w:rsidRPr="0016458B" w:rsidRDefault="00C8020F" w:rsidP="0070132C">
            <w:pPr>
              <w:pStyle w:val="TAH"/>
              <w:rPr>
                <w:rFonts w:eastAsia="???????W5 (Prop)"/>
              </w:rPr>
            </w:pPr>
          </w:p>
        </w:tc>
        <w:tc>
          <w:tcPr>
            <w:tcW w:w="540" w:type="dxa"/>
            <w:tcBorders>
              <w:bottom w:val="single" w:sz="12" w:space="0" w:color="auto"/>
            </w:tcBorders>
          </w:tcPr>
          <w:p w14:paraId="682867D4" w14:textId="77777777" w:rsidR="00C8020F" w:rsidRPr="0016458B" w:rsidRDefault="00C8020F" w:rsidP="0070132C">
            <w:pPr>
              <w:pStyle w:val="TAH"/>
            </w:pPr>
            <w:r w:rsidRPr="0016458B">
              <w:rPr>
                <w:rFonts w:eastAsia="???????W5 (Prop)"/>
              </w:rPr>
              <w:t>N</w:t>
            </w:r>
            <w:r w:rsidRPr="0016458B">
              <w:rPr>
                <w:rFonts w:eastAsia="???????W5 (Prop)"/>
                <w:vertAlign w:val="subscript"/>
              </w:rPr>
              <w:t>Data1</w:t>
            </w:r>
          </w:p>
        </w:tc>
        <w:tc>
          <w:tcPr>
            <w:tcW w:w="540" w:type="dxa"/>
            <w:tcBorders>
              <w:bottom w:val="single" w:sz="12" w:space="0" w:color="auto"/>
            </w:tcBorders>
          </w:tcPr>
          <w:p w14:paraId="682867D5" w14:textId="77777777" w:rsidR="00C8020F" w:rsidRPr="0016458B" w:rsidRDefault="00C8020F" w:rsidP="0070132C">
            <w:pPr>
              <w:pStyle w:val="TAH"/>
            </w:pPr>
            <w:r w:rsidRPr="0016458B">
              <w:rPr>
                <w:rFonts w:eastAsia="???????W5 (Prop)"/>
              </w:rPr>
              <w:t>N</w:t>
            </w:r>
            <w:r w:rsidRPr="0016458B">
              <w:rPr>
                <w:rFonts w:eastAsia="???????W5 (Prop)"/>
                <w:vertAlign w:val="subscript"/>
              </w:rPr>
              <w:t>Data2</w:t>
            </w:r>
          </w:p>
        </w:tc>
        <w:tc>
          <w:tcPr>
            <w:tcW w:w="630" w:type="dxa"/>
            <w:tcBorders>
              <w:bottom w:val="single" w:sz="12" w:space="0" w:color="auto"/>
            </w:tcBorders>
          </w:tcPr>
          <w:p w14:paraId="682867D6" w14:textId="77777777" w:rsidR="00C8020F" w:rsidRPr="0016458B" w:rsidRDefault="00C8020F" w:rsidP="0070132C">
            <w:pPr>
              <w:pStyle w:val="TAH"/>
            </w:pPr>
            <w:r w:rsidRPr="0016458B">
              <w:rPr>
                <w:rFonts w:eastAsia="???????W5 (Prop)"/>
              </w:rPr>
              <w:t>N</w:t>
            </w:r>
            <w:r w:rsidRPr="0016458B">
              <w:rPr>
                <w:rFonts w:eastAsia="???????W5 (Prop)"/>
                <w:vertAlign w:val="subscript"/>
              </w:rPr>
              <w:t>TPC</w:t>
            </w:r>
          </w:p>
        </w:tc>
        <w:tc>
          <w:tcPr>
            <w:tcW w:w="540" w:type="dxa"/>
            <w:tcBorders>
              <w:bottom w:val="single" w:sz="12" w:space="0" w:color="auto"/>
            </w:tcBorders>
          </w:tcPr>
          <w:p w14:paraId="682867D7" w14:textId="77777777" w:rsidR="00C8020F" w:rsidRPr="0016458B" w:rsidRDefault="00C8020F" w:rsidP="0070132C">
            <w:pPr>
              <w:pStyle w:val="TAH"/>
            </w:pPr>
            <w:r w:rsidRPr="0016458B">
              <w:rPr>
                <w:rFonts w:eastAsia="???????W5 (Prop)"/>
              </w:rPr>
              <w:t>N</w:t>
            </w:r>
            <w:r w:rsidRPr="0016458B">
              <w:rPr>
                <w:rFonts w:eastAsia="???????W5 (Prop)"/>
                <w:vertAlign w:val="subscript"/>
              </w:rPr>
              <w:t>TFCI</w:t>
            </w:r>
          </w:p>
        </w:tc>
        <w:tc>
          <w:tcPr>
            <w:tcW w:w="540" w:type="dxa"/>
            <w:tcBorders>
              <w:bottom w:val="single" w:sz="12" w:space="0" w:color="auto"/>
            </w:tcBorders>
          </w:tcPr>
          <w:p w14:paraId="682867D8" w14:textId="77777777" w:rsidR="00C8020F" w:rsidRPr="0016458B" w:rsidRDefault="00C8020F" w:rsidP="0070132C">
            <w:pPr>
              <w:pStyle w:val="TAH"/>
            </w:pPr>
            <w:proofErr w:type="spellStart"/>
            <w:r w:rsidRPr="0016458B">
              <w:rPr>
                <w:rFonts w:eastAsia="???????W5 (Prop)"/>
              </w:rPr>
              <w:t>N</w:t>
            </w:r>
            <w:r w:rsidRPr="0016458B">
              <w:rPr>
                <w:rFonts w:eastAsia="???????W5 (Prop)"/>
                <w:vertAlign w:val="subscript"/>
              </w:rPr>
              <w:t>Pilot</w:t>
            </w:r>
            <w:proofErr w:type="spellEnd"/>
          </w:p>
        </w:tc>
        <w:tc>
          <w:tcPr>
            <w:tcW w:w="1134" w:type="dxa"/>
            <w:vMerge/>
            <w:tcBorders>
              <w:left w:val="single" w:sz="6" w:space="0" w:color="000000"/>
              <w:bottom w:val="single" w:sz="12" w:space="0" w:color="auto"/>
              <w:right w:val="single" w:sz="12" w:space="0" w:color="auto"/>
            </w:tcBorders>
          </w:tcPr>
          <w:p w14:paraId="682867D9" w14:textId="77777777" w:rsidR="00C8020F" w:rsidRPr="0016458B" w:rsidRDefault="00C8020F" w:rsidP="0070132C">
            <w:pPr>
              <w:keepNext/>
              <w:spacing w:before="60" w:after="60"/>
              <w:jc w:val="center"/>
            </w:pPr>
          </w:p>
        </w:tc>
      </w:tr>
      <w:tr w:rsidR="00C8020F" w:rsidRPr="0016458B" w14:paraId="682867E6" w14:textId="77777777" w:rsidTr="0070132C">
        <w:trPr>
          <w:cantSplit/>
          <w:jc w:val="center"/>
        </w:trPr>
        <w:tc>
          <w:tcPr>
            <w:tcW w:w="770" w:type="dxa"/>
            <w:tcBorders>
              <w:left w:val="single" w:sz="12" w:space="0" w:color="auto"/>
            </w:tcBorders>
          </w:tcPr>
          <w:p w14:paraId="682867DB" w14:textId="77777777" w:rsidR="00C8020F" w:rsidRPr="0016458B" w:rsidRDefault="00C8020F" w:rsidP="0070132C">
            <w:pPr>
              <w:pStyle w:val="TAC"/>
              <w:rPr>
                <w:rFonts w:eastAsia="???????W5 (Prop)"/>
              </w:rPr>
            </w:pPr>
            <w:r w:rsidRPr="0016458B">
              <w:rPr>
                <w:rFonts w:eastAsia="???????W5 (Prop)"/>
              </w:rPr>
              <w:t>2</w:t>
            </w:r>
          </w:p>
        </w:tc>
        <w:tc>
          <w:tcPr>
            <w:tcW w:w="770" w:type="dxa"/>
          </w:tcPr>
          <w:p w14:paraId="682867DC" w14:textId="77777777" w:rsidR="00C8020F" w:rsidRPr="0016458B" w:rsidRDefault="00C8020F" w:rsidP="0070132C">
            <w:pPr>
              <w:pStyle w:val="TAC"/>
              <w:rPr>
                <w:rFonts w:eastAsia="???????W5 (Prop)"/>
              </w:rPr>
            </w:pPr>
            <w:r w:rsidRPr="0016458B">
              <w:rPr>
                <w:rFonts w:eastAsia="???????W5 (Prop)"/>
              </w:rPr>
              <w:t>30</w:t>
            </w:r>
          </w:p>
        </w:tc>
        <w:tc>
          <w:tcPr>
            <w:tcW w:w="851" w:type="dxa"/>
          </w:tcPr>
          <w:p w14:paraId="682867DD" w14:textId="77777777" w:rsidR="00C8020F" w:rsidRPr="0016458B" w:rsidRDefault="00C8020F" w:rsidP="0070132C">
            <w:pPr>
              <w:pStyle w:val="TAC"/>
              <w:rPr>
                <w:rFonts w:eastAsia="???????W5 (Prop)"/>
              </w:rPr>
            </w:pPr>
            <w:r w:rsidRPr="0016458B">
              <w:rPr>
                <w:rFonts w:eastAsia="???????W5 (Prop)"/>
              </w:rPr>
              <w:t>15</w:t>
            </w:r>
          </w:p>
        </w:tc>
        <w:tc>
          <w:tcPr>
            <w:tcW w:w="425" w:type="dxa"/>
          </w:tcPr>
          <w:p w14:paraId="682867DE" w14:textId="77777777" w:rsidR="00C8020F" w:rsidRPr="0016458B" w:rsidRDefault="00C8020F" w:rsidP="0070132C">
            <w:pPr>
              <w:pStyle w:val="TAC"/>
              <w:rPr>
                <w:rFonts w:eastAsia="???????W5 (Prop)"/>
              </w:rPr>
            </w:pPr>
            <w:r w:rsidRPr="0016458B">
              <w:rPr>
                <w:rFonts w:eastAsia="???????W5 (Prop)"/>
              </w:rPr>
              <w:t>256</w:t>
            </w:r>
          </w:p>
        </w:tc>
        <w:tc>
          <w:tcPr>
            <w:tcW w:w="630" w:type="dxa"/>
          </w:tcPr>
          <w:p w14:paraId="682867DF" w14:textId="77777777" w:rsidR="00C8020F" w:rsidRPr="0016458B" w:rsidRDefault="00C8020F" w:rsidP="0070132C">
            <w:pPr>
              <w:pStyle w:val="TAC"/>
              <w:rPr>
                <w:rFonts w:eastAsia="???????W5 (Prop)"/>
              </w:rPr>
            </w:pPr>
            <w:r w:rsidRPr="0016458B">
              <w:rPr>
                <w:rFonts w:eastAsia="???????W5 (Prop)"/>
              </w:rPr>
              <w:t>20</w:t>
            </w:r>
          </w:p>
        </w:tc>
        <w:tc>
          <w:tcPr>
            <w:tcW w:w="540" w:type="dxa"/>
          </w:tcPr>
          <w:p w14:paraId="682867E0" w14:textId="77777777" w:rsidR="00C8020F" w:rsidRPr="0016458B" w:rsidRDefault="00C8020F" w:rsidP="0070132C">
            <w:pPr>
              <w:pStyle w:val="TAC"/>
              <w:rPr>
                <w:rFonts w:eastAsia="???????W5 (Prop)"/>
              </w:rPr>
            </w:pPr>
            <w:r w:rsidRPr="0016458B">
              <w:rPr>
                <w:rFonts w:eastAsia="???????W5 (Prop)"/>
              </w:rPr>
              <w:t>2</w:t>
            </w:r>
          </w:p>
        </w:tc>
        <w:tc>
          <w:tcPr>
            <w:tcW w:w="540" w:type="dxa"/>
          </w:tcPr>
          <w:p w14:paraId="682867E1" w14:textId="77777777" w:rsidR="00C8020F" w:rsidRPr="0016458B" w:rsidRDefault="00C8020F" w:rsidP="0070132C">
            <w:pPr>
              <w:pStyle w:val="TAC"/>
            </w:pPr>
            <w:r w:rsidRPr="0016458B">
              <w:rPr>
                <w:rFonts w:eastAsia="???????W5 (Prop)"/>
              </w:rPr>
              <w:t>14</w:t>
            </w:r>
          </w:p>
        </w:tc>
        <w:tc>
          <w:tcPr>
            <w:tcW w:w="630" w:type="dxa"/>
          </w:tcPr>
          <w:p w14:paraId="682867E2" w14:textId="77777777" w:rsidR="00C8020F" w:rsidRPr="0016458B" w:rsidRDefault="00C8020F" w:rsidP="0070132C">
            <w:pPr>
              <w:pStyle w:val="TAC"/>
              <w:rPr>
                <w:rFonts w:eastAsia="???????W5 (Prop)"/>
              </w:rPr>
            </w:pPr>
            <w:r w:rsidRPr="0016458B">
              <w:rPr>
                <w:rFonts w:eastAsia="???????W5 (Prop)"/>
              </w:rPr>
              <w:t>2</w:t>
            </w:r>
          </w:p>
        </w:tc>
        <w:tc>
          <w:tcPr>
            <w:tcW w:w="540" w:type="dxa"/>
          </w:tcPr>
          <w:p w14:paraId="682867E3" w14:textId="77777777" w:rsidR="00C8020F" w:rsidRPr="0016458B" w:rsidRDefault="00C8020F" w:rsidP="0070132C">
            <w:pPr>
              <w:pStyle w:val="TAC"/>
              <w:rPr>
                <w:rFonts w:eastAsia="???????W5 (Prop)"/>
              </w:rPr>
            </w:pPr>
            <w:r w:rsidRPr="0016458B">
              <w:rPr>
                <w:rFonts w:eastAsia="???????W5 (Prop)"/>
              </w:rPr>
              <w:t>0</w:t>
            </w:r>
          </w:p>
        </w:tc>
        <w:tc>
          <w:tcPr>
            <w:tcW w:w="540" w:type="dxa"/>
          </w:tcPr>
          <w:p w14:paraId="682867E4" w14:textId="77777777" w:rsidR="00C8020F" w:rsidRPr="0016458B" w:rsidRDefault="00C8020F" w:rsidP="0070132C">
            <w:pPr>
              <w:pStyle w:val="TAC"/>
              <w:rPr>
                <w:rFonts w:eastAsia="???????W5 (Prop)"/>
              </w:rPr>
            </w:pPr>
            <w:r w:rsidRPr="0016458B">
              <w:rPr>
                <w:rFonts w:eastAsia="???????W5 (Prop)"/>
              </w:rPr>
              <w:t>2</w:t>
            </w:r>
          </w:p>
        </w:tc>
        <w:tc>
          <w:tcPr>
            <w:tcW w:w="1134" w:type="dxa"/>
            <w:tcBorders>
              <w:left w:val="single" w:sz="6" w:space="0" w:color="000000"/>
              <w:right w:val="single" w:sz="12" w:space="0" w:color="auto"/>
            </w:tcBorders>
          </w:tcPr>
          <w:p w14:paraId="682867E5" w14:textId="77777777" w:rsidR="00C8020F" w:rsidRPr="0016458B" w:rsidRDefault="00C8020F" w:rsidP="0070132C">
            <w:pPr>
              <w:pStyle w:val="TAC"/>
              <w:rPr>
                <w:rFonts w:eastAsia="???????W5 (Prop)"/>
              </w:rPr>
            </w:pPr>
            <w:r w:rsidRPr="0016458B">
              <w:rPr>
                <w:rFonts w:eastAsia="???????W5 (Prop)"/>
              </w:rPr>
              <w:t>15</w:t>
            </w:r>
          </w:p>
        </w:tc>
      </w:tr>
      <w:tr w:rsidR="00C8020F" w:rsidRPr="0016458B" w14:paraId="682867F2" w14:textId="77777777" w:rsidTr="0070132C">
        <w:trPr>
          <w:cantSplit/>
          <w:jc w:val="center"/>
        </w:trPr>
        <w:tc>
          <w:tcPr>
            <w:tcW w:w="770" w:type="dxa"/>
            <w:tcBorders>
              <w:left w:val="single" w:sz="12" w:space="0" w:color="auto"/>
            </w:tcBorders>
          </w:tcPr>
          <w:p w14:paraId="682867E7" w14:textId="77777777" w:rsidR="00C8020F" w:rsidRPr="0016458B" w:rsidRDefault="00C8020F" w:rsidP="0070132C">
            <w:pPr>
              <w:pStyle w:val="TAC"/>
              <w:rPr>
                <w:rFonts w:eastAsia="平成角ゴシックW5 (Prop)"/>
              </w:rPr>
            </w:pPr>
            <w:r w:rsidRPr="0016458B">
              <w:rPr>
                <w:rFonts w:eastAsia="平成角ゴシックW5 (Prop)"/>
              </w:rPr>
              <w:t>8</w:t>
            </w:r>
          </w:p>
        </w:tc>
        <w:tc>
          <w:tcPr>
            <w:tcW w:w="770" w:type="dxa"/>
          </w:tcPr>
          <w:p w14:paraId="682867E8" w14:textId="77777777" w:rsidR="00C8020F" w:rsidRPr="0016458B" w:rsidRDefault="00C8020F" w:rsidP="0070132C">
            <w:pPr>
              <w:pStyle w:val="TAC"/>
              <w:rPr>
                <w:rFonts w:eastAsia="平成角ゴシックW5 (Prop)"/>
              </w:rPr>
            </w:pPr>
            <w:r w:rsidRPr="0016458B">
              <w:rPr>
                <w:rFonts w:eastAsia="平成角ゴシックW5 (Prop)"/>
              </w:rPr>
              <w:t>60</w:t>
            </w:r>
          </w:p>
        </w:tc>
        <w:tc>
          <w:tcPr>
            <w:tcW w:w="851" w:type="dxa"/>
          </w:tcPr>
          <w:p w14:paraId="682867E9" w14:textId="77777777" w:rsidR="00C8020F" w:rsidRPr="0016458B" w:rsidRDefault="00C8020F" w:rsidP="0070132C">
            <w:pPr>
              <w:pStyle w:val="TAC"/>
              <w:rPr>
                <w:rFonts w:eastAsia="平成角ゴシックW5 (Prop)"/>
              </w:rPr>
            </w:pPr>
            <w:r w:rsidRPr="0016458B">
              <w:rPr>
                <w:rFonts w:eastAsia="平成角ゴシックW5 (Prop)"/>
              </w:rPr>
              <w:t>30</w:t>
            </w:r>
          </w:p>
        </w:tc>
        <w:tc>
          <w:tcPr>
            <w:tcW w:w="425" w:type="dxa"/>
          </w:tcPr>
          <w:p w14:paraId="682867EA" w14:textId="77777777" w:rsidR="00C8020F" w:rsidRPr="0016458B" w:rsidRDefault="00C8020F" w:rsidP="0070132C">
            <w:pPr>
              <w:pStyle w:val="TAC"/>
              <w:rPr>
                <w:rFonts w:eastAsia="平成角ゴシックW5 (Prop)"/>
              </w:rPr>
            </w:pPr>
            <w:r w:rsidRPr="0016458B">
              <w:rPr>
                <w:rFonts w:eastAsia="平成角ゴシックW5 (Prop)"/>
              </w:rPr>
              <w:t>128</w:t>
            </w:r>
          </w:p>
        </w:tc>
        <w:tc>
          <w:tcPr>
            <w:tcW w:w="630" w:type="dxa"/>
          </w:tcPr>
          <w:p w14:paraId="682867EB" w14:textId="77777777" w:rsidR="00C8020F" w:rsidRPr="0016458B" w:rsidRDefault="00C8020F" w:rsidP="0070132C">
            <w:pPr>
              <w:pStyle w:val="TAC"/>
              <w:rPr>
                <w:rFonts w:eastAsia="平成角ゴシックW5 (Prop)"/>
              </w:rPr>
            </w:pPr>
            <w:r w:rsidRPr="0016458B">
              <w:rPr>
                <w:rFonts w:eastAsia="平成角ゴシックW5 (Prop)"/>
              </w:rPr>
              <w:t>40</w:t>
            </w:r>
          </w:p>
        </w:tc>
        <w:tc>
          <w:tcPr>
            <w:tcW w:w="540" w:type="dxa"/>
          </w:tcPr>
          <w:p w14:paraId="682867EC" w14:textId="77777777" w:rsidR="00C8020F" w:rsidRPr="0016458B" w:rsidRDefault="00C8020F" w:rsidP="0070132C">
            <w:pPr>
              <w:pStyle w:val="TAC"/>
              <w:rPr>
                <w:rFonts w:eastAsia="平成角ゴシックW5 (Prop)"/>
              </w:rPr>
            </w:pPr>
            <w:r w:rsidRPr="0016458B">
              <w:rPr>
                <w:rFonts w:eastAsia="平成角ゴシックW5 (Prop)" w:hint="eastAsia"/>
              </w:rPr>
              <w:t>6</w:t>
            </w:r>
          </w:p>
        </w:tc>
        <w:tc>
          <w:tcPr>
            <w:tcW w:w="540" w:type="dxa"/>
          </w:tcPr>
          <w:p w14:paraId="682867ED" w14:textId="77777777" w:rsidR="00C8020F" w:rsidRPr="0016458B" w:rsidRDefault="00C8020F" w:rsidP="0070132C">
            <w:pPr>
              <w:pStyle w:val="TAC"/>
              <w:rPr>
                <w:rFonts w:eastAsia="平成角ゴシックW5 (Prop)"/>
              </w:rPr>
            </w:pPr>
            <w:r w:rsidRPr="0016458B">
              <w:rPr>
                <w:rFonts w:eastAsia="平成角ゴシックW5 (Prop)" w:hint="eastAsia"/>
              </w:rPr>
              <w:t>28</w:t>
            </w:r>
          </w:p>
        </w:tc>
        <w:tc>
          <w:tcPr>
            <w:tcW w:w="630" w:type="dxa"/>
          </w:tcPr>
          <w:p w14:paraId="682867EE" w14:textId="77777777" w:rsidR="00C8020F" w:rsidRPr="0016458B" w:rsidRDefault="00C8020F" w:rsidP="0070132C">
            <w:pPr>
              <w:pStyle w:val="TAC"/>
              <w:rPr>
                <w:rFonts w:eastAsia="平成角ゴシックW5 (Prop)"/>
              </w:rPr>
            </w:pPr>
            <w:r w:rsidRPr="0016458B">
              <w:rPr>
                <w:rFonts w:eastAsia="平成角ゴシックW5 (Prop)"/>
              </w:rPr>
              <w:t>2</w:t>
            </w:r>
          </w:p>
        </w:tc>
        <w:tc>
          <w:tcPr>
            <w:tcW w:w="540" w:type="dxa"/>
          </w:tcPr>
          <w:p w14:paraId="682867EF" w14:textId="77777777" w:rsidR="00C8020F" w:rsidRPr="0016458B" w:rsidRDefault="00C8020F" w:rsidP="0070132C">
            <w:pPr>
              <w:pStyle w:val="TAC"/>
              <w:rPr>
                <w:rFonts w:eastAsia="平成角ゴシックW5 (Prop)"/>
              </w:rPr>
            </w:pPr>
            <w:r w:rsidRPr="0016458B">
              <w:rPr>
                <w:rFonts w:eastAsia="平成角ゴシックW5 (Prop)"/>
              </w:rPr>
              <w:t>0</w:t>
            </w:r>
          </w:p>
        </w:tc>
        <w:tc>
          <w:tcPr>
            <w:tcW w:w="540" w:type="dxa"/>
          </w:tcPr>
          <w:p w14:paraId="682867F0" w14:textId="77777777" w:rsidR="00C8020F" w:rsidRPr="0016458B" w:rsidRDefault="00C8020F" w:rsidP="0070132C">
            <w:pPr>
              <w:pStyle w:val="TAC"/>
              <w:rPr>
                <w:rFonts w:eastAsia="平成角ゴシックW5 (Prop)"/>
              </w:rPr>
            </w:pPr>
            <w:r w:rsidRPr="0016458B">
              <w:rPr>
                <w:rFonts w:eastAsia="平成角ゴシックW5 (Prop)"/>
              </w:rPr>
              <w:t>4</w:t>
            </w:r>
          </w:p>
        </w:tc>
        <w:tc>
          <w:tcPr>
            <w:tcW w:w="1134" w:type="dxa"/>
            <w:tcBorders>
              <w:left w:val="single" w:sz="6" w:space="0" w:color="000000"/>
              <w:right w:val="single" w:sz="12" w:space="0" w:color="auto"/>
            </w:tcBorders>
          </w:tcPr>
          <w:p w14:paraId="682867F1" w14:textId="77777777" w:rsidR="00C8020F" w:rsidRPr="0016458B" w:rsidRDefault="00C8020F" w:rsidP="0070132C">
            <w:pPr>
              <w:pStyle w:val="TAC"/>
              <w:rPr>
                <w:rFonts w:eastAsia="???????W5 (Prop)"/>
              </w:rPr>
            </w:pPr>
            <w:r w:rsidRPr="0016458B">
              <w:rPr>
                <w:rFonts w:eastAsia="???????W5 (Prop)"/>
              </w:rPr>
              <w:t>15</w:t>
            </w:r>
          </w:p>
        </w:tc>
      </w:tr>
      <w:tr w:rsidR="00C8020F" w:rsidRPr="0016458B" w14:paraId="682867FE" w14:textId="77777777" w:rsidTr="00986819">
        <w:trPr>
          <w:cantSplit/>
          <w:jc w:val="center"/>
        </w:trPr>
        <w:tc>
          <w:tcPr>
            <w:tcW w:w="770" w:type="dxa"/>
            <w:tcBorders>
              <w:left w:val="single" w:sz="12" w:space="0" w:color="auto"/>
              <w:bottom w:val="single" w:sz="6" w:space="0" w:color="000000"/>
            </w:tcBorders>
          </w:tcPr>
          <w:p w14:paraId="682867F3" w14:textId="77777777" w:rsidR="00C8020F" w:rsidRPr="0016458B" w:rsidRDefault="00C8020F" w:rsidP="0070132C">
            <w:pPr>
              <w:pStyle w:val="TAC"/>
              <w:rPr>
                <w:rFonts w:eastAsia="平成角ゴシックW5 (Prop)"/>
              </w:rPr>
            </w:pPr>
            <w:r>
              <w:rPr>
                <w:rFonts w:eastAsia="平成角ゴシックW5 (Prop)"/>
              </w:rPr>
              <w:t>17</w:t>
            </w:r>
          </w:p>
        </w:tc>
        <w:tc>
          <w:tcPr>
            <w:tcW w:w="770" w:type="dxa"/>
            <w:tcBorders>
              <w:bottom w:val="single" w:sz="6" w:space="0" w:color="000000"/>
            </w:tcBorders>
          </w:tcPr>
          <w:p w14:paraId="682867F4" w14:textId="77777777" w:rsidR="00C8020F" w:rsidRPr="0016458B" w:rsidRDefault="00C8020F" w:rsidP="0070132C">
            <w:pPr>
              <w:pStyle w:val="TAC"/>
              <w:rPr>
                <w:rFonts w:eastAsia="平成角ゴシックW5 (Prop)"/>
              </w:rPr>
            </w:pPr>
            <w:r w:rsidRPr="0016458B">
              <w:rPr>
                <w:rFonts w:eastAsia="???????W5 (Prop)"/>
              </w:rPr>
              <w:t>30</w:t>
            </w:r>
          </w:p>
        </w:tc>
        <w:tc>
          <w:tcPr>
            <w:tcW w:w="851" w:type="dxa"/>
            <w:tcBorders>
              <w:bottom w:val="single" w:sz="6" w:space="0" w:color="000000"/>
            </w:tcBorders>
          </w:tcPr>
          <w:p w14:paraId="682867F5" w14:textId="77777777" w:rsidR="00C8020F" w:rsidRPr="0016458B" w:rsidRDefault="00C8020F" w:rsidP="0070132C">
            <w:pPr>
              <w:pStyle w:val="TAC"/>
              <w:rPr>
                <w:rFonts w:eastAsia="平成角ゴシックW5 (Prop)"/>
              </w:rPr>
            </w:pPr>
            <w:r w:rsidRPr="0016458B">
              <w:rPr>
                <w:rFonts w:eastAsia="???????W5 (Prop)"/>
              </w:rPr>
              <w:t>15</w:t>
            </w:r>
          </w:p>
        </w:tc>
        <w:tc>
          <w:tcPr>
            <w:tcW w:w="425" w:type="dxa"/>
            <w:tcBorders>
              <w:bottom w:val="single" w:sz="6" w:space="0" w:color="000000"/>
            </w:tcBorders>
          </w:tcPr>
          <w:p w14:paraId="682867F6" w14:textId="77777777" w:rsidR="00C8020F" w:rsidRPr="0016458B" w:rsidRDefault="00C8020F" w:rsidP="0070132C">
            <w:pPr>
              <w:pStyle w:val="TAC"/>
              <w:rPr>
                <w:rFonts w:eastAsia="平成角ゴシックW5 (Prop)"/>
              </w:rPr>
            </w:pPr>
            <w:r w:rsidRPr="0016458B">
              <w:rPr>
                <w:rFonts w:eastAsia="???????W5 (Prop)"/>
              </w:rPr>
              <w:t>256</w:t>
            </w:r>
          </w:p>
        </w:tc>
        <w:tc>
          <w:tcPr>
            <w:tcW w:w="630" w:type="dxa"/>
            <w:tcBorders>
              <w:bottom w:val="single" w:sz="6" w:space="0" w:color="000000"/>
            </w:tcBorders>
          </w:tcPr>
          <w:p w14:paraId="682867F7" w14:textId="77777777" w:rsidR="00C8020F" w:rsidRPr="0016458B" w:rsidRDefault="00C8020F" w:rsidP="0070132C">
            <w:pPr>
              <w:pStyle w:val="TAC"/>
              <w:rPr>
                <w:rFonts w:eastAsia="平成角ゴシックW5 (Prop)"/>
              </w:rPr>
            </w:pPr>
            <w:r w:rsidRPr="0016458B">
              <w:rPr>
                <w:rFonts w:eastAsia="???????W5 (Prop)"/>
              </w:rPr>
              <w:t>20</w:t>
            </w:r>
          </w:p>
        </w:tc>
        <w:tc>
          <w:tcPr>
            <w:tcW w:w="540" w:type="dxa"/>
            <w:tcBorders>
              <w:bottom w:val="single" w:sz="6" w:space="0" w:color="000000"/>
            </w:tcBorders>
          </w:tcPr>
          <w:p w14:paraId="682867F8" w14:textId="77777777" w:rsidR="00C8020F" w:rsidRPr="0016458B" w:rsidRDefault="00C8020F" w:rsidP="0070132C">
            <w:pPr>
              <w:pStyle w:val="TAC"/>
              <w:rPr>
                <w:rFonts w:eastAsia="平成角ゴシックW5 (Prop)"/>
              </w:rPr>
            </w:pPr>
            <w:r>
              <w:rPr>
                <w:rFonts w:eastAsia="???????W5 (Prop)"/>
              </w:rPr>
              <w:t>18</w:t>
            </w:r>
          </w:p>
        </w:tc>
        <w:tc>
          <w:tcPr>
            <w:tcW w:w="540" w:type="dxa"/>
            <w:tcBorders>
              <w:bottom w:val="single" w:sz="6" w:space="0" w:color="000000"/>
            </w:tcBorders>
          </w:tcPr>
          <w:p w14:paraId="682867F9" w14:textId="77777777" w:rsidR="00C8020F" w:rsidRPr="0016458B" w:rsidRDefault="00C8020F" w:rsidP="0070132C">
            <w:pPr>
              <w:pStyle w:val="TAC"/>
              <w:rPr>
                <w:rFonts w:eastAsia="平成角ゴシックW5 (Prop)"/>
              </w:rPr>
            </w:pPr>
            <w:r>
              <w:rPr>
                <w:rFonts w:eastAsia="???????W5 (Prop)"/>
              </w:rPr>
              <w:t>0</w:t>
            </w:r>
          </w:p>
        </w:tc>
        <w:tc>
          <w:tcPr>
            <w:tcW w:w="630" w:type="dxa"/>
            <w:tcBorders>
              <w:bottom w:val="single" w:sz="6" w:space="0" w:color="000000"/>
            </w:tcBorders>
          </w:tcPr>
          <w:p w14:paraId="682867FA" w14:textId="77777777" w:rsidR="00C8020F" w:rsidRPr="0016458B" w:rsidRDefault="00C8020F" w:rsidP="0070132C">
            <w:pPr>
              <w:pStyle w:val="TAC"/>
              <w:rPr>
                <w:rFonts w:eastAsia="平成角ゴシックW5 (Prop)"/>
              </w:rPr>
            </w:pPr>
            <w:r w:rsidRPr="0016458B">
              <w:rPr>
                <w:rFonts w:eastAsia="???????W5 (Prop)"/>
              </w:rPr>
              <w:t>2</w:t>
            </w:r>
          </w:p>
        </w:tc>
        <w:tc>
          <w:tcPr>
            <w:tcW w:w="540" w:type="dxa"/>
            <w:tcBorders>
              <w:bottom w:val="single" w:sz="6" w:space="0" w:color="000000"/>
            </w:tcBorders>
          </w:tcPr>
          <w:p w14:paraId="682867FB" w14:textId="77777777" w:rsidR="00C8020F" w:rsidRPr="0016458B" w:rsidRDefault="00C8020F" w:rsidP="0070132C">
            <w:pPr>
              <w:pStyle w:val="TAC"/>
              <w:rPr>
                <w:rFonts w:eastAsia="平成角ゴシックW5 (Prop)"/>
              </w:rPr>
            </w:pPr>
            <w:r w:rsidRPr="0016458B">
              <w:rPr>
                <w:rFonts w:eastAsia="???????W5 (Prop)"/>
              </w:rPr>
              <w:t>0</w:t>
            </w:r>
          </w:p>
        </w:tc>
        <w:tc>
          <w:tcPr>
            <w:tcW w:w="540" w:type="dxa"/>
            <w:tcBorders>
              <w:bottom w:val="single" w:sz="6" w:space="0" w:color="000000"/>
            </w:tcBorders>
          </w:tcPr>
          <w:p w14:paraId="682867FC" w14:textId="77777777" w:rsidR="00C8020F" w:rsidRPr="0016458B" w:rsidRDefault="00C8020F" w:rsidP="0070132C">
            <w:pPr>
              <w:pStyle w:val="TAC"/>
              <w:rPr>
                <w:rFonts w:eastAsia="平成角ゴシックW5 (Prop)"/>
              </w:rPr>
            </w:pPr>
            <w:r>
              <w:rPr>
                <w:rFonts w:eastAsia="???????W5 (Prop)"/>
              </w:rPr>
              <w:t>0</w:t>
            </w:r>
          </w:p>
        </w:tc>
        <w:tc>
          <w:tcPr>
            <w:tcW w:w="1134" w:type="dxa"/>
            <w:tcBorders>
              <w:left w:val="single" w:sz="6" w:space="0" w:color="000000"/>
              <w:bottom w:val="single" w:sz="6" w:space="0" w:color="000000"/>
              <w:right w:val="single" w:sz="12" w:space="0" w:color="auto"/>
            </w:tcBorders>
          </w:tcPr>
          <w:p w14:paraId="682867FD" w14:textId="77777777" w:rsidR="00C8020F" w:rsidRPr="0016458B" w:rsidRDefault="00C8020F" w:rsidP="0070132C">
            <w:pPr>
              <w:pStyle w:val="TAC"/>
              <w:rPr>
                <w:rFonts w:eastAsia="???????W5 (Prop)"/>
              </w:rPr>
            </w:pPr>
            <w:r w:rsidRPr="0016458B">
              <w:rPr>
                <w:rFonts w:eastAsia="???????W5 (Prop)"/>
              </w:rPr>
              <w:t>15</w:t>
            </w:r>
          </w:p>
        </w:tc>
      </w:tr>
      <w:tr w:rsidR="00C8020F" w:rsidRPr="0016458B" w14:paraId="6828680A" w14:textId="77777777" w:rsidTr="00986819">
        <w:trPr>
          <w:cantSplit/>
          <w:jc w:val="center"/>
        </w:trPr>
        <w:tc>
          <w:tcPr>
            <w:tcW w:w="770" w:type="dxa"/>
            <w:tcBorders>
              <w:left w:val="single" w:sz="12" w:space="0" w:color="auto"/>
              <w:bottom w:val="single" w:sz="6" w:space="0" w:color="000000"/>
            </w:tcBorders>
          </w:tcPr>
          <w:p w14:paraId="682867FF" w14:textId="77777777" w:rsidR="00C8020F" w:rsidRDefault="00C8020F" w:rsidP="0070132C">
            <w:pPr>
              <w:pStyle w:val="TAC"/>
              <w:rPr>
                <w:rFonts w:eastAsia="平成角ゴシックW5 (Prop)"/>
              </w:rPr>
            </w:pPr>
            <w:r>
              <w:rPr>
                <w:rFonts w:eastAsia="平成角ゴシックW5 (Prop)"/>
              </w:rPr>
              <w:t>18</w:t>
            </w:r>
          </w:p>
        </w:tc>
        <w:tc>
          <w:tcPr>
            <w:tcW w:w="770" w:type="dxa"/>
            <w:tcBorders>
              <w:bottom w:val="single" w:sz="6" w:space="0" w:color="000000"/>
            </w:tcBorders>
          </w:tcPr>
          <w:p w14:paraId="68286800" w14:textId="77777777" w:rsidR="00C8020F" w:rsidRPr="0016458B" w:rsidRDefault="00C8020F" w:rsidP="0070132C">
            <w:pPr>
              <w:pStyle w:val="TAC"/>
              <w:rPr>
                <w:rFonts w:eastAsia="???????W5 (Prop)"/>
              </w:rPr>
            </w:pPr>
            <w:r w:rsidRPr="0016458B">
              <w:rPr>
                <w:rFonts w:eastAsia="平成角ゴシックW5 (Prop)"/>
              </w:rPr>
              <w:t>60</w:t>
            </w:r>
          </w:p>
        </w:tc>
        <w:tc>
          <w:tcPr>
            <w:tcW w:w="851" w:type="dxa"/>
            <w:tcBorders>
              <w:bottom w:val="single" w:sz="6" w:space="0" w:color="000000"/>
            </w:tcBorders>
          </w:tcPr>
          <w:p w14:paraId="68286801" w14:textId="77777777" w:rsidR="00C8020F" w:rsidRPr="0016458B" w:rsidRDefault="00C8020F" w:rsidP="0070132C">
            <w:pPr>
              <w:pStyle w:val="TAC"/>
              <w:rPr>
                <w:rFonts w:eastAsia="???????W5 (Prop)"/>
              </w:rPr>
            </w:pPr>
            <w:r w:rsidRPr="0016458B">
              <w:rPr>
                <w:rFonts w:eastAsia="平成角ゴシックW5 (Prop)"/>
              </w:rPr>
              <w:t>30</w:t>
            </w:r>
          </w:p>
        </w:tc>
        <w:tc>
          <w:tcPr>
            <w:tcW w:w="425" w:type="dxa"/>
            <w:tcBorders>
              <w:bottom w:val="single" w:sz="6" w:space="0" w:color="000000"/>
            </w:tcBorders>
          </w:tcPr>
          <w:p w14:paraId="68286802" w14:textId="77777777" w:rsidR="00C8020F" w:rsidRPr="0016458B" w:rsidRDefault="00C8020F" w:rsidP="0070132C">
            <w:pPr>
              <w:pStyle w:val="TAC"/>
              <w:rPr>
                <w:rFonts w:eastAsia="???????W5 (Prop)"/>
              </w:rPr>
            </w:pPr>
            <w:r w:rsidRPr="0016458B">
              <w:rPr>
                <w:rFonts w:eastAsia="平成角ゴシックW5 (Prop)"/>
              </w:rPr>
              <w:t>128</w:t>
            </w:r>
          </w:p>
        </w:tc>
        <w:tc>
          <w:tcPr>
            <w:tcW w:w="630" w:type="dxa"/>
            <w:tcBorders>
              <w:bottom w:val="single" w:sz="6" w:space="0" w:color="000000"/>
            </w:tcBorders>
          </w:tcPr>
          <w:p w14:paraId="68286803" w14:textId="77777777" w:rsidR="00C8020F" w:rsidRPr="0016458B" w:rsidRDefault="00C8020F" w:rsidP="0070132C">
            <w:pPr>
              <w:pStyle w:val="TAC"/>
              <w:rPr>
                <w:rFonts w:eastAsia="???????W5 (Prop)"/>
              </w:rPr>
            </w:pPr>
            <w:r w:rsidRPr="0016458B">
              <w:rPr>
                <w:rFonts w:eastAsia="平成角ゴシックW5 (Prop)"/>
              </w:rPr>
              <w:t>40</w:t>
            </w:r>
          </w:p>
        </w:tc>
        <w:tc>
          <w:tcPr>
            <w:tcW w:w="540" w:type="dxa"/>
            <w:tcBorders>
              <w:bottom w:val="single" w:sz="6" w:space="0" w:color="000000"/>
            </w:tcBorders>
          </w:tcPr>
          <w:p w14:paraId="68286804" w14:textId="77777777" w:rsidR="00C8020F" w:rsidRDefault="00C8020F" w:rsidP="0070132C">
            <w:pPr>
              <w:pStyle w:val="TAC"/>
              <w:rPr>
                <w:rFonts w:eastAsia="???????W5 (Prop)"/>
              </w:rPr>
            </w:pPr>
            <w:r>
              <w:rPr>
                <w:rFonts w:eastAsia="平成角ゴシックW5 (Prop)"/>
              </w:rPr>
              <w:t>38</w:t>
            </w:r>
          </w:p>
        </w:tc>
        <w:tc>
          <w:tcPr>
            <w:tcW w:w="540" w:type="dxa"/>
            <w:tcBorders>
              <w:bottom w:val="single" w:sz="6" w:space="0" w:color="000000"/>
            </w:tcBorders>
          </w:tcPr>
          <w:p w14:paraId="68286805" w14:textId="77777777" w:rsidR="00C8020F" w:rsidRDefault="00C8020F" w:rsidP="0070132C">
            <w:pPr>
              <w:pStyle w:val="TAC"/>
              <w:rPr>
                <w:rFonts w:eastAsia="???????W5 (Prop)"/>
              </w:rPr>
            </w:pPr>
            <w:r>
              <w:rPr>
                <w:rFonts w:eastAsia="平成角ゴシックW5 (Prop)"/>
              </w:rPr>
              <w:t>0</w:t>
            </w:r>
          </w:p>
        </w:tc>
        <w:tc>
          <w:tcPr>
            <w:tcW w:w="630" w:type="dxa"/>
            <w:tcBorders>
              <w:bottom w:val="single" w:sz="6" w:space="0" w:color="000000"/>
            </w:tcBorders>
          </w:tcPr>
          <w:p w14:paraId="68286806" w14:textId="77777777" w:rsidR="00C8020F" w:rsidRPr="0016458B" w:rsidRDefault="00C8020F" w:rsidP="0070132C">
            <w:pPr>
              <w:pStyle w:val="TAC"/>
              <w:rPr>
                <w:rFonts w:eastAsia="???????W5 (Prop)"/>
              </w:rPr>
            </w:pPr>
            <w:r w:rsidRPr="0016458B">
              <w:rPr>
                <w:rFonts w:eastAsia="平成角ゴシックW5 (Prop)"/>
              </w:rPr>
              <w:t>2</w:t>
            </w:r>
          </w:p>
        </w:tc>
        <w:tc>
          <w:tcPr>
            <w:tcW w:w="540" w:type="dxa"/>
            <w:tcBorders>
              <w:bottom w:val="single" w:sz="6" w:space="0" w:color="000000"/>
            </w:tcBorders>
          </w:tcPr>
          <w:p w14:paraId="68286807" w14:textId="77777777" w:rsidR="00C8020F" w:rsidRPr="0016458B" w:rsidRDefault="00C8020F" w:rsidP="0070132C">
            <w:pPr>
              <w:pStyle w:val="TAC"/>
              <w:rPr>
                <w:rFonts w:eastAsia="???????W5 (Prop)"/>
              </w:rPr>
            </w:pPr>
            <w:r w:rsidRPr="0016458B">
              <w:rPr>
                <w:rFonts w:eastAsia="平成角ゴシックW5 (Prop)"/>
              </w:rPr>
              <w:t>0</w:t>
            </w:r>
          </w:p>
        </w:tc>
        <w:tc>
          <w:tcPr>
            <w:tcW w:w="540" w:type="dxa"/>
            <w:tcBorders>
              <w:bottom w:val="single" w:sz="6" w:space="0" w:color="000000"/>
            </w:tcBorders>
          </w:tcPr>
          <w:p w14:paraId="68286808" w14:textId="77777777" w:rsidR="00C8020F" w:rsidRDefault="00C8020F" w:rsidP="0070132C">
            <w:pPr>
              <w:pStyle w:val="TAC"/>
              <w:rPr>
                <w:rFonts w:eastAsia="???????W5 (Prop)"/>
              </w:rPr>
            </w:pPr>
            <w:r>
              <w:rPr>
                <w:rFonts w:eastAsia="平成角ゴシックW5 (Prop)"/>
              </w:rPr>
              <w:t>0</w:t>
            </w:r>
          </w:p>
        </w:tc>
        <w:tc>
          <w:tcPr>
            <w:tcW w:w="1134" w:type="dxa"/>
            <w:tcBorders>
              <w:left w:val="single" w:sz="6" w:space="0" w:color="000000"/>
              <w:bottom w:val="single" w:sz="6" w:space="0" w:color="000000"/>
              <w:right w:val="single" w:sz="12" w:space="0" w:color="auto"/>
            </w:tcBorders>
          </w:tcPr>
          <w:p w14:paraId="68286809" w14:textId="77777777" w:rsidR="00C8020F" w:rsidRPr="0016458B" w:rsidRDefault="00C8020F" w:rsidP="0070132C">
            <w:pPr>
              <w:pStyle w:val="TAC"/>
              <w:rPr>
                <w:rFonts w:eastAsia="???????W5 (Prop)"/>
              </w:rPr>
            </w:pPr>
            <w:r w:rsidRPr="0016458B">
              <w:rPr>
                <w:rFonts w:eastAsia="???????W5 (Prop)"/>
              </w:rPr>
              <w:t>15</w:t>
            </w:r>
          </w:p>
        </w:tc>
      </w:tr>
    </w:tbl>
    <w:p w14:paraId="6828680B" w14:textId="77777777" w:rsidR="00C8020F" w:rsidRPr="0016458B" w:rsidRDefault="00C8020F" w:rsidP="00C8020F">
      <w:pPr>
        <w:pStyle w:val="NF"/>
      </w:pPr>
    </w:p>
    <w:p w14:paraId="6828680C" w14:textId="1CEAB2BD" w:rsidR="00330430" w:rsidRDefault="00747241" w:rsidP="00D041E0">
      <w:pPr>
        <w:rPr>
          <w:b/>
          <w:lang w:val="en-US"/>
        </w:rPr>
      </w:pPr>
      <w:r w:rsidRPr="001B20DC">
        <w:rPr>
          <w:b/>
          <w:lang w:val="en-US"/>
        </w:rPr>
        <w:t>Proposal</w:t>
      </w:r>
      <w:r w:rsidR="00CF4998">
        <w:rPr>
          <w:b/>
          <w:lang w:val="en-US"/>
        </w:rPr>
        <w:t xml:space="preserve"> 6</w:t>
      </w:r>
      <w:r w:rsidRPr="001B20DC">
        <w:rPr>
          <w:b/>
          <w:lang w:val="en-US"/>
        </w:rPr>
        <w:t xml:space="preserve">: </w:t>
      </w:r>
      <w:r>
        <w:rPr>
          <w:b/>
          <w:lang w:val="en-US"/>
        </w:rPr>
        <w:t xml:space="preserve">Define pilot-free </w:t>
      </w:r>
      <w:r w:rsidR="00787562">
        <w:rPr>
          <w:b/>
          <w:lang w:val="en-US"/>
        </w:rPr>
        <w:t>slot-formats corresponding to existing slot-formats 2 and 8, as shown in Table 2.</w:t>
      </w:r>
    </w:p>
    <w:p w14:paraId="6828680D" w14:textId="77777777" w:rsidR="00AA5226" w:rsidRDefault="00AA5226" w:rsidP="00D041E0">
      <w:pPr>
        <w:rPr>
          <w:lang w:val="en-US"/>
        </w:rPr>
      </w:pPr>
    </w:p>
    <w:p w14:paraId="71EA0602" w14:textId="75D72EF0" w:rsidR="00425F7B" w:rsidRDefault="00425F7B" w:rsidP="00425F7B">
      <w:pPr>
        <w:pStyle w:val="Heading2"/>
        <w:rPr>
          <w:lang w:val="en-US"/>
        </w:rPr>
      </w:pPr>
      <w:r>
        <w:rPr>
          <w:lang w:val="en-US"/>
        </w:rPr>
        <w:t xml:space="preserve">2.5 </w:t>
      </w:r>
      <w:r>
        <w:rPr>
          <w:lang w:val="en-US"/>
        </w:rPr>
        <w:tab/>
      </w:r>
      <w:r w:rsidR="00C77FA9">
        <w:rPr>
          <w:lang w:val="en-US"/>
        </w:rPr>
        <w:t>DTX &amp; DRX timelines</w:t>
      </w:r>
    </w:p>
    <w:p w14:paraId="52A3C856" w14:textId="48299E27" w:rsidR="005D0088" w:rsidRDefault="00BA767B" w:rsidP="005D0088">
      <w:r>
        <w:t>The DTX and DRX time</w:t>
      </w:r>
      <w:r w:rsidR="000A2789">
        <w:t>lines are summarized in Figure 2</w:t>
      </w:r>
      <w:r w:rsidR="00F20A62">
        <w:t>.</w:t>
      </w:r>
      <w:r w:rsidR="005F7A64">
        <w:t xml:space="preserve"> </w:t>
      </w:r>
      <w:r w:rsidR="005D0088">
        <w:t xml:space="preserve">Once UE has decoded the downlink transport blocks, it clearly does not need to decode DL DPDCH </w:t>
      </w:r>
      <w:proofErr w:type="spellStart"/>
      <w:r w:rsidR="005D0088">
        <w:t>any more</w:t>
      </w:r>
      <w:proofErr w:type="spellEnd"/>
      <w:r w:rsidR="005D0088">
        <w:t xml:space="preserve">, so, in the following, by UE DRX we will always mean DRX of entire </w:t>
      </w:r>
      <w:r w:rsidR="004B468A">
        <w:t xml:space="preserve">DL </w:t>
      </w:r>
      <w:r w:rsidR="005D0088">
        <w:t xml:space="preserve">DPCH (both DPDCH and DPCCH). </w:t>
      </w:r>
      <w:r w:rsidR="005F7A64">
        <w:t xml:space="preserve">Based on the scenarios shown, we can </w:t>
      </w:r>
      <w:r w:rsidR="005D0088">
        <w:t xml:space="preserve">summarize UE operation as follows: </w:t>
      </w:r>
    </w:p>
    <w:p w14:paraId="44DCFBE8" w14:textId="39A81CC5" w:rsidR="005D0088" w:rsidRDefault="005D0088" w:rsidP="005D0088">
      <w:pPr>
        <w:pStyle w:val="ListParagraph"/>
        <w:numPr>
          <w:ilvl w:val="0"/>
          <w:numId w:val="19"/>
        </w:numPr>
      </w:pPr>
      <w:r>
        <w:t xml:space="preserve">UE must always transmit TFCI in the first 10 slots of every 20ms </w:t>
      </w:r>
      <w:r w:rsidR="00673493">
        <w:t xml:space="preserve">TTI </w:t>
      </w:r>
      <w:r>
        <w:t>duration</w:t>
      </w:r>
    </w:p>
    <w:p w14:paraId="7D08C155" w14:textId="1A3BFD14" w:rsidR="005D0088" w:rsidRDefault="005D0088" w:rsidP="005D0088">
      <w:pPr>
        <w:pStyle w:val="ListParagraph"/>
        <w:numPr>
          <w:ilvl w:val="0"/>
          <w:numId w:val="19"/>
        </w:numPr>
      </w:pPr>
      <w:r>
        <w:t xml:space="preserve">If </w:t>
      </w:r>
      <w:r w:rsidR="005E28A9">
        <w:t xml:space="preserve">a </w:t>
      </w:r>
      <w:r>
        <w:t xml:space="preserve">UL </w:t>
      </w:r>
      <w:r w:rsidR="00673493">
        <w:t xml:space="preserve">transport block </w:t>
      </w:r>
      <w:r>
        <w:t>is transmitted with</w:t>
      </w:r>
      <w:r w:rsidR="00D33C08">
        <w:t>out 10ms transmission</w:t>
      </w:r>
      <w:r w:rsidR="00153BC5">
        <w:t xml:space="preserve">, </w:t>
      </w:r>
      <w:r>
        <w:t>UE does not DTX or DRX</w:t>
      </w:r>
      <w:r w:rsidR="00153BC5">
        <w:t xml:space="preserve"> (Figure 2a).</w:t>
      </w:r>
    </w:p>
    <w:p w14:paraId="63EE38AD" w14:textId="736E563F" w:rsidR="007D32DC" w:rsidRDefault="00153BC5" w:rsidP="005D0088">
      <w:pPr>
        <w:pStyle w:val="ListParagraph"/>
        <w:numPr>
          <w:ilvl w:val="0"/>
          <w:numId w:val="19"/>
        </w:numPr>
      </w:pPr>
      <w:r>
        <w:t>If UL TFC does not include any transport block (</w:t>
      </w:r>
      <w:proofErr w:type="spellStart"/>
      <w:r>
        <w:t>eg</w:t>
      </w:r>
      <w:proofErr w:type="spellEnd"/>
      <w:r>
        <w:t xml:space="preserve"> Null without CRC and without DCCH), then UE </w:t>
      </w:r>
      <w:proofErr w:type="spellStart"/>
      <w:r>
        <w:t>DTXes</w:t>
      </w:r>
      <w:proofErr w:type="spellEnd"/>
      <w:r>
        <w:t xml:space="preserve"> the uplink after sending </w:t>
      </w:r>
      <w:proofErr w:type="spellStart"/>
      <w:r>
        <w:t>Ack</w:t>
      </w:r>
      <w:proofErr w:type="spellEnd"/>
      <w:r>
        <w:t xml:space="preserve"> (Figure 2b).</w:t>
      </w:r>
    </w:p>
    <w:p w14:paraId="3651992E" w14:textId="2AF6F6DD" w:rsidR="00153BC5" w:rsidRDefault="00153BC5" w:rsidP="005D0088">
      <w:pPr>
        <w:pStyle w:val="ListParagraph"/>
        <w:numPr>
          <w:ilvl w:val="0"/>
          <w:numId w:val="19"/>
        </w:numPr>
      </w:pPr>
      <w:r>
        <w:t xml:space="preserve">If UL TFC is transmitted with </w:t>
      </w:r>
      <w:r w:rsidR="001666E8">
        <w:t>10ms transmission</w:t>
      </w:r>
      <w:r>
        <w:t xml:space="preserve">, and carries at least one transport block, then UE must transmit for at least the first radio frame, and can DTX once </w:t>
      </w:r>
      <w:proofErr w:type="spellStart"/>
      <w:r>
        <w:t>Ack</w:t>
      </w:r>
      <w:proofErr w:type="spellEnd"/>
      <w:r>
        <w:t xml:space="preserve"> has been set on uplink (Figures 2c</w:t>
      </w:r>
      <w:proofErr w:type="gramStart"/>
      <w:r>
        <w:t>,2d</w:t>
      </w:r>
      <w:proofErr w:type="gramEnd"/>
      <w:r>
        <w:t>).</w:t>
      </w:r>
    </w:p>
    <w:p w14:paraId="4B230820" w14:textId="0FBF11B1" w:rsidR="00153BC5" w:rsidRDefault="00C31EF4" w:rsidP="005D0088">
      <w:pPr>
        <w:pStyle w:val="ListParagraph"/>
        <w:numPr>
          <w:ilvl w:val="0"/>
          <w:numId w:val="19"/>
        </w:numPr>
      </w:pPr>
      <w:r>
        <w:t xml:space="preserve">UE begins DRX in the same slot that DTX of entire uplink </w:t>
      </w:r>
      <w:r w:rsidR="00800F0B">
        <w:t>begins (Figures 2b</w:t>
      </w:r>
      <w:proofErr w:type="gramStart"/>
      <w:r w:rsidR="00800F0B">
        <w:t>,2c,2d</w:t>
      </w:r>
      <w:proofErr w:type="gramEnd"/>
      <w:r w:rsidR="00800F0B">
        <w:t xml:space="preserve">). Note that </w:t>
      </w:r>
      <w:proofErr w:type="spellStart"/>
      <w:r w:rsidR="00800F0B">
        <w:t>NodeB</w:t>
      </w:r>
      <w:proofErr w:type="spellEnd"/>
      <w:r w:rsidR="00800F0B">
        <w:t xml:space="preserve"> may still send DL DPCCH a few slots after UE has sent the </w:t>
      </w:r>
      <w:proofErr w:type="spellStart"/>
      <w:r w:rsidR="00800F0B">
        <w:t>Ack</w:t>
      </w:r>
      <w:proofErr w:type="spellEnd"/>
      <w:r w:rsidR="00800F0B">
        <w:t xml:space="preserve"> and </w:t>
      </w:r>
      <w:proofErr w:type="spellStart"/>
      <w:r w:rsidR="00800F0B">
        <w:t>DTXed</w:t>
      </w:r>
      <w:proofErr w:type="spellEnd"/>
      <w:r w:rsidR="00800F0B">
        <w:t xml:space="preserve"> the UL, depending on </w:t>
      </w:r>
      <w:proofErr w:type="spellStart"/>
      <w:r w:rsidR="00800F0B">
        <w:t>NodeB</w:t>
      </w:r>
      <w:proofErr w:type="spellEnd"/>
      <w:r w:rsidR="00800F0B">
        <w:t xml:space="preserve"> </w:t>
      </w:r>
      <w:proofErr w:type="spellStart"/>
      <w:r w:rsidR="00800F0B">
        <w:t>Ack</w:t>
      </w:r>
      <w:proofErr w:type="spellEnd"/>
      <w:r w:rsidR="00800F0B">
        <w:t xml:space="preserve"> processing delay, however since UE has already </w:t>
      </w:r>
      <w:proofErr w:type="spellStart"/>
      <w:r w:rsidR="00800F0B">
        <w:t>DTXed</w:t>
      </w:r>
      <w:proofErr w:type="spellEnd"/>
      <w:r w:rsidR="00800F0B">
        <w:t xml:space="preserve">, the UL-TPC commands that </w:t>
      </w:r>
      <w:proofErr w:type="spellStart"/>
      <w:r w:rsidR="00800F0B">
        <w:t>NodeB</w:t>
      </w:r>
      <w:proofErr w:type="spellEnd"/>
      <w:r w:rsidR="00800F0B">
        <w:t xml:space="preserve"> sends in those slots can be ignored.</w:t>
      </w:r>
    </w:p>
    <w:p w14:paraId="7506A2A8" w14:textId="3E39195B" w:rsidR="00A67BF4" w:rsidRPr="008C3473" w:rsidRDefault="008C3473" w:rsidP="008C3473">
      <w:pPr>
        <w:pStyle w:val="ListParagraph"/>
        <w:numPr>
          <w:ilvl w:val="0"/>
          <w:numId w:val="19"/>
        </w:numPr>
        <w:rPr>
          <w:lang w:val="en-US"/>
        </w:rPr>
      </w:pPr>
      <w:r w:rsidRPr="008C3473">
        <w:rPr>
          <w:rFonts w:eastAsia="SimSun"/>
          <w:noProof/>
          <w:lang w:val="en-US"/>
        </w:rPr>
        <w:lastRenderedPageBreak/>
        <w:drawing>
          <wp:inline distT="0" distB="0" distL="0" distR="0" wp14:anchorId="1292844A" wp14:editId="7301311A">
            <wp:extent cx="6120765" cy="524611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5246116"/>
                    </a:xfrm>
                    <a:prstGeom prst="rect">
                      <a:avLst/>
                    </a:prstGeom>
                    <a:noFill/>
                    <a:ln>
                      <a:noFill/>
                    </a:ln>
                  </pic:spPr>
                </pic:pic>
              </a:graphicData>
            </a:graphic>
          </wp:inline>
        </w:drawing>
      </w:r>
    </w:p>
    <w:p w14:paraId="7C51AE65" w14:textId="20E5CE5D" w:rsidR="00A67BF4" w:rsidRDefault="00A67BF4" w:rsidP="00A67BF4">
      <w:pPr>
        <w:ind w:left="1988" w:firstLine="284"/>
        <w:rPr>
          <w:b/>
          <w:lang w:val="en-US"/>
        </w:rPr>
      </w:pPr>
      <w:r w:rsidRPr="00A67BF4">
        <w:rPr>
          <w:b/>
          <w:lang w:val="en-US"/>
        </w:rPr>
        <w:t>Figure 2: DTX and DRX timeline</w:t>
      </w:r>
      <w:r>
        <w:rPr>
          <w:b/>
          <w:lang w:val="en-US"/>
        </w:rPr>
        <w:t xml:space="preserve"> with DL FET</w:t>
      </w:r>
    </w:p>
    <w:p w14:paraId="7BF3C864" w14:textId="77777777" w:rsidR="00A67BF4" w:rsidRPr="00A67BF4" w:rsidRDefault="00A67BF4" w:rsidP="00A67BF4">
      <w:pPr>
        <w:rPr>
          <w:b/>
          <w:lang w:val="en-US"/>
        </w:rPr>
      </w:pPr>
    </w:p>
    <w:p w14:paraId="682C96EF" w14:textId="7AD4CB1A" w:rsidR="00D450BB" w:rsidRDefault="006B4F5F" w:rsidP="00D450BB">
      <w:pPr>
        <w:pStyle w:val="Heading2"/>
        <w:rPr>
          <w:lang w:val="en-US"/>
        </w:rPr>
      </w:pPr>
      <w:r>
        <w:rPr>
          <w:lang w:val="en-US"/>
        </w:rPr>
        <w:t>2.6</w:t>
      </w:r>
      <w:r w:rsidR="00D450BB">
        <w:rPr>
          <w:lang w:val="en-US"/>
        </w:rPr>
        <w:t xml:space="preserve"> </w:t>
      </w:r>
      <w:r w:rsidR="00D450BB">
        <w:rPr>
          <w:lang w:val="en-US"/>
        </w:rPr>
        <w:tab/>
        <w:t>UL CLTD and UL MIMO</w:t>
      </w:r>
    </w:p>
    <w:p w14:paraId="2DFA648A" w14:textId="312F0468" w:rsidR="00425F7B" w:rsidRDefault="00D450BB" w:rsidP="00D041E0">
      <w:r>
        <w:t xml:space="preserve">Since UL MIMO is not allowed with DCH, it continues to be disallowed with DCH Enhancements. UL CLTD is allowed with DCH, and can continue to be allowed with DCH Enhancements. </w:t>
      </w:r>
      <w:r w:rsidR="00373593">
        <w:t xml:space="preserve">The UL S-DPCCH can be </w:t>
      </w:r>
      <w:proofErr w:type="spellStart"/>
      <w:r w:rsidR="00373593">
        <w:t>DTXed</w:t>
      </w:r>
      <w:proofErr w:type="spellEnd"/>
      <w:r w:rsidR="00373593">
        <w:t xml:space="preserve"> whenever the DPCCH is </w:t>
      </w:r>
      <w:proofErr w:type="spellStart"/>
      <w:r w:rsidR="00373593">
        <w:t>DTXed</w:t>
      </w:r>
      <w:proofErr w:type="spellEnd"/>
      <w:r w:rsidR="00373593">
        <w:t xml:space="preserve">. </w:t>
      </w:r>
      <w:r w:rsidR="004966F7">
        <w:t xml:space="preserve">In UL CLTD, UE receives on downlink both TPC bits controlling uplink power and TPI bits </w:t>
      </w:r>
      <w:r w:rsidR="00C62CE8">
        <w:t>on the F-TPICH to control</w:t>
      </w:r>
      <w:r w:rsidR="004966F7">
        <w:t xml:space="preserve"> uplink </w:t>
      </w:r>
      <w:proofErr w:type="spellStart"/>
      <w:r w:rsidR="004966F7">
        <w:t>precoding</w:t>
      </w:r>
      <w:proofErr w:type="spellEnd"/>
      <w:r w:rsidR="004966F7">
        <w:t>. The DCH-Enhancements allows UE to avoid reading these TPC bits in some cases, as detailed in Section 2.5. T</w:t>
      </w:r>
      <w:r w:rsidR="00C62CE8">
        <w:t xml:space="preserve">hus, a simple solution for F-TPICH reception with DCH Enhancements is for the UE to be required to read the F-TPICH in a slot if, and only if, it is also reading the </w:t>
      </w:r>
      <w:r w:rsidR="00CB7236">
        <w:t>TPC</w:t>
      </w:r>
      <w:r w:rsidR="00B72F30">
        <w:t xml:space="preserve">. </w:t>
      </w:r>
      <w:r w:rsidR="00485493">
        <w:t>N</w:t>
      </w:r>
      <w:r w:rsidR="00327957">
        <w:t xml:space="preserve">ote that F-TPICH is transmitted in two out of every 3 slots, and UE must receive both these transmissions, each carrying one bit, to be able to determine the new </w:t>
      </w:r>
      <w:proofErr w:type="spellStart"/>
      <w:r w:rsidR="00327957">
        <w:t>precoder</w:t>
      </w:r>
      <w:proofErr w:type="spellEnd"/>
      <w:r w:rsidR="00327957">
        <w:t xml:space="preserve"> to be applied. Thus, </w:t>
      </w:r>
      <w:r w:rsidR="00FD17ED">
        <w:t>loss of the second bit</w:t>
      </w:r>
      <w:r w:rsidR="008F153A">
        <w:t xml:space="preserve"> results in a lost opportunity to update the </w:t>
      </w:r>
      <w:proofErr w:type="spellStart"/>
      <w:r w:rsidR="008F153A">
        <w:t>precoding</w:t>
      </w:r>
      <w:proofErr w:type="spellEnd"/>
      <w:r w:rsidR="008F153A">
        <w:t>. An alternative approach to avoid this is to require the UE to read both the slots if</w:t>
      </w:r>
      <w:r w:rsidR="00F5639C">
        <w:t xml:space="preserve"> it has received the first one, however, it is less preferable given the increased complexity.</w:t>
      </w:r>
    </w:p>
    <w:p w14:paraId="69D49665" w14:textId="08941ECE" w:rsidR="006C21C4" w:rsidRDefault="006C21C4" w:rsidP="00D041E0">
      <w:r w:rsidRPr="001B20DC">
        <w:rPr>
          <w:b/>
          <w:lang w:val="en-US"/>
        </w:rPr>
        <w:t>Proposal</w:t>
      </w:r>
      <w:r w:rsidR="00CF4998">
        <w:rPr>
          <w:b/>
          <w:lang w:val="en-US"/>
        </w:rPr>
        <w:t xml:space="preserve"> 7</w:t>
      </w:r>
      <w:r w:rsidRPr="001B20DC">
        <w:rPr>
          <w:b/>
          <w:lang w:val="en-US"/>
        </w:rPr>
        <w:t xml:space="preserve">: </w:t>
      </w:r>
      <w:r w:rsidR="00776278">
        <w:rPr>
          <w:b/>
          <w:lang w:val="en-US"/>
        </w:rPr>
        <w:t xml:space="preserve">UL CLTD can be enabled together with DCH Enhancements. UL S-DPCCH is </w:t>
      </w:r>
      <w:proofErr w:type="spellStart"/>
      <w:r w:rsidR="00776278">
        <w:rPr>
          <w:b/>
          <w:lang w:val="en-US"/>
        </w:rPr>
        <w:t>DTXed</w:t>
      </w:r>
      <w:proofErr w:type="spellEnd"/>
      <w:r w:rsidR="00776278">
        <w:rPr>
          <w:b/>
          <w:lang w:val="en-US"/>
        </w:rPr>
        <w:t xml:space="preserve"> whenever UL DPCCH is </w:t>
      </w:r>
      <w:proofErr w:type="spellStart"/>
      <w:r w:rsidR="00776278">
        <w:rPr>
          <w:b/>
          <w:lang w:val="en-US"/>
        </w:rPr>
        <w:t>DTXed</w:t>
      </w:r>
      <w:proofErr w:type="spellEnd"/>
      <w:r w:rsidR="00776278">
        <w:rPr>
          <w:b/>
          <w:lang w:val="en-US"/>
        </w:rPr>
        <w:t xml:space="preserve">. F-TPICH is </w:t>
      </w:r>
      <w:proofErr w:type="spellStart"/>
      <w:r w:rsidR="00776278">
        <w:rPr>
          <w:b/>
          <w:lang w:val="en-US"/>
        </w:rPr>
        <w:t>DRXed</w:t>
      </w:r>
      <w:proofErr w:type="spellEnd"/>
      <w:r w:rsidR="00776278">
        <w:rPr>
          <w:b/>
          <w:lang w:val="en-US"/>
        </w:rPr>
        <w:t xml:space="preserve"> if the TPC sent on DL in the same slot is </w:t>
      </w:r>
      <w:proofErr w:type="spellStart"/>
      <w:r w:rsidR="00776278">
        <w:rPr>
          <w:b/>
          <w:lang w:val="en-US"/>
        </w:rPr>
        <w:t>DRXed</w:t>
      </w:r>
      <w:proofErr w:type="spellEnd"/>
      <w:r w:rsidR="00776278">
        <w:rPr>
          <w:b/>
          <w:lang w:val="en-US"/>
        </w:rPr>
        <w:t>.</w:t>
      </w:r>
    </w:p>
    <w:p w14:paraId="7221A8BD" w14:textId="7D02DF9E" w:rsidR="003F370C" w:rsidRDefault="003F370C" w:rsidP="003F370C">
      <w:pPr>
        <w:pStyle w:val="Heading2"/>
        <w:rPr>
          <w:lang w:val="en-US"/>
        </w:rPr>
      </w:pPr>
      <w:r>
        <w:rPr>
          <w:lang w:val="en-US"/>
        </w:rPr>
        <w:t>2.</w:t>
      </w:r>
      <w:r w:rsidR="00197533">
        <w:rPr>
          <w:lang w:val="en-US"/>
        </w:rPr>
        <w:t>7</w:t>
      </w:r>
      <w:r>
        <w:rPr>
          <w:lang w:val="en-US"/>
        </w:rPr>
        <w:t xml:space="preserve"> </w:t>
      </w:r>
      <w:r>
        <w:rPr>
          <w:lang w:val="en-US"/>
        </w:rPr>
        <w:tab/>
        <w:t>DL BLER target</w:t>
      </w:r>
    </w:p>
    <w:p w14:paraId="42A3B774" w14:textId="4C90C062" w:rsidR="003F370C" w:rsidRDefault="00B65F6E" w:rsidP="003F370C">
      <w:r>
        <w:t xml:space="preserve">To allow earlier decoding on downlink, we propose </w:t>
      </w:r>
      <w:proofErr w:type="spellStart"/>
      <w:r>
        <w:t>signaling</w:t>
      </w:r>
      <w:proofErr w:type="spellEnd"/>
      <w:r>
        <w:t xml:space="preserve"> an additional DL BLER target at an earlier slot within the DL TTI. The slot index and the BLER target are configurable and </w:t>
      </w:r>
      <w:proofErr w:type="spellStart"/>
      <w:r>
        <w:t>signaled</w:t>
      </w:r>
      <w:proofErr w:type="spellEnd"/>
      <w:r>
        <w:t xml:space="preserve"> by network to UE. The range of allowed </w:t>
      </w:r>
      <w:r>
        <w:lastRenderedPageBreak/>
        <w:t>values of the BLER target could be the same as that currently allowed for the BLER target at the end of the packet. The UE is required to meet both BLER targets.</w:t>
      </w:r>
    </w:p>
    <w:p w14:paraId="7F5F2851" w14:textId="50BD0594" w:rsidR="008E6604" w:rsidRDefault="008E6604" w:rsidP="003F370C">
      <w:pPr>
        <w:rPr>
          <w:b/>
          <w:lang w:val="en-US"/>
        </w:rPr>
      </w:pPr>
      <w:r w:rsidRPr="001B20DC">
        <w:rPr>
          <w:b/>
          <w:lang w:val="en-US"/>
        </w:rPr>
        <w:t>Proposal</w:t>
      </w:r>
      <w:r w:rsidR="00CF4998">
        <w:rPr>
          <w:b/>
          <w:lang w:val="en-US"/>
        </w:rPr>
        <w:t xml:space="preserve"> 8</w:t>
      </w:r>
      <w:r w:rsidRPr="001B20DC">
        <w:rPr>
          <w:b/>
          <w:lang w:val="en-US"/>
        </w:rPr>
        <w:t xml:space="preserve">: </w:t>
      </w:r>
      <w:r w:rsidR="00CD310C">
        <w:rPr>
          <w:b/>
          <w:lang w:val="en-US"/>
        </w:rPr>
        <w:t xml:space="preserve">UE is signaled an additional DTCH </w:t>
      </w:r>
      <w:r w:rsidR="00602E75">
        <w:rPr>
          <w:b/>
          <w:lang w:val="en-US"/>
        </w:rPr>
        <w:t>early</w:t>
      </w:r>
      <w:r w:rsidR="00CD310C">
        <w:rPr>
          <w:b/>
          <w:lang w:val="en-US"/>
        </w:rPr>
        <w:t xml:space="preserve"> </w:t>
      </w:r>
      <w:r w:rsidR="00DC5719">
        <w:rPr>
          <w:b/>
          <w:lang w:val="en-US"/>
        </w:rPr>
        <w:t xml:space="preserve">BLER target for UE </w:t>
      </w:r>
      <w:r w:rsidR="00CD310C">
        <w:rPr>
          <w:b/>
          <w:lang w:val="en-US"/>
        </w:rPr>
        <w:t xml:space="preserve">decoding after receiving N slots of the DTCH TTI, where the value of N is signaled as well. </w:t>
      </w:r>
      <w:r w:rsidR="00602E75">
        <w:rPr>
          <w:b/>
          <w:lang w:val="en-US"/>
        </w:rPr>
        <w:t xml:space="preserve">The </w:t>
      </w:r>
      <w:r w:rsidR="00747111">
        <w:rPr>
          <w:b/>
          <w:lang w:val="en-US"/>
        </w:rPr>
        <w:t>possible</w:t>
      </w:r>
      <w:r w:rsidR="00602E75">
        <w:rPr>
          <w:b/>
          <w:lang w:val="en-US"/>
        </w:rPr>
        <w:t xml:space="preserve"> early BLER target </w:t>
      </w:r>
      <w:r w:rsidR="00747111">
        <w:rPr>
          <w:b/>
          <w:lang w:val="en-US"/>
        </w:rPr>
        <w:t>values are (5n</w:t>
      </w:r>
      <w:proofErr w:type="gramStart"/>
      <w:r w:rsidR="00747111">
        <w:rPr>
          <w:b/>
          <w:lang w:val="en-US"/>
        </w:rPr>
        <w:t>)×</w:t>
      </w:r>
      <w:proofErr w:type="gramEnd"/>
      <w:r w:rsidR="00747111">
        <w:rPr>
          <w:b/>
          <w:lang w:val="en-US"/>
        </w:rPr>
        <w:t>10</w:t>
      </w:r>
      <w:r w:rsidR="00747111">
        <w:rPr>
          <w:b/>
          <w:vertAlign w:val="superscript"/>
          <w:lang w:val="en-US"/>
        </w:rPr>
        <w:t>-3</w:t>
      </w:r>
      <w:r w:rsidR="00747111">
        <w:rPr>
          <w:b/>
          <w:lang w:val="en-US"/>
        </w:rPr>
        <w:t xml:space="preserve"> for n=1 to 100, and possible v</w:t>
      </w:r>
      <w:r w:rsidR="0049264D">
        <w:rPr>
          <w:b/>
          <w:lang w:val="en-US"/>
        </w:rPr>
        <w:t>a</w:t>
      </w:r>
      <w:r w:rsidR="00747111">
        <w:rPr>
          <w:b/>
          <w:lang w:val="en-US"/>
        </w:rPr>
        <w:t>lues of N are N=10 to 30.</w:t>
      </w:r>
    </w:p>
    <w:p w14:paraId="3C829AE1" w14:textId="7249A7FB" w:rsidR="00CF4C76" w:rsidRDefault="00CF4C76" w:rsidP="00CF4C76">
      <w:pPr>
        <w:pStyle w:val="Heading2"/>
        <w:rPr>
          <w:lang w:val="en-US"/>
        </w:rPr>
      </w:pPr>
      <w:r>
        <w:rPr>
          <w:lang w:val="en-US"/>
        </w:rPr>
        <w:t>2.</w:t>
      </w:r>
      <w:r w:rsidR="00197533">
        <w:rPr>
          <w:lang w:val="en-US"/>
        </w:rPr>
        <w:t>8</w:t>
      </w:r>
      <w:r>
        <w:rPr>
          <w:lang w:val="en-US"/>
        </w:rPr>
        <w:t xml:space="preserve"> </w:t>
      </w:r>
      <w:r>
        <w:rPr>
          <w:lang w:val="en-US"/>
        </w:rPr>
        <w:tab/>
        <w:t>DL Pseudo-flexible rate-matching</w:t>
      </w:r>
    </w:p>
    <w:p w14:paraId="733DF4B2" w14:textId="675F9E66" w:rsidR="00CF4C76" w:rsidRDefault="00A2549A" w:rsidP="00CF4C76">
      <w:r>
        <w:t xml:space="preserve">The idea of pseudo-flexible rate-matching is to allow the DCCH </w:t>
      </w:r>
      <w:proofErr w:type="spellStart"/>
      <w:r>
        <w:t>TrCh</w:t>
      </w:r>
      <w:proofErr w:type="spellEnd"/>
      <w:r>
        <w:t xml:space="preserve"> RM attribute to be set to zero whenever the DCCH does not deliver a transport block. </w:t>
      </w:r>
      <w:r w:rsidR="00AA244B">
        <w:t xml:space="preserve">While this has been agreed in RAN1, the details on how to specify it have not. </w:t>
      </w:r>
      <w:r w:rsidR="00E424F2">
        <w:t xml:space="preserve">In particular, the RM procedures defined in TS25.212 currently do not require knowledge of the contents of the transport blocks, and thus it would be awkward to define the notion of a DCCH transport channel in this specification when defining pseudo-flexible rate-matching. Also, it is possible for DCCH to have a TTI of 10ms. In that case, the DCCH RM attribute could change </w:t>
      </w:r>
      <w:r w:rsidR="00CA76C0">
        <w:t>in the middle of a DTCH TTI, further complicating the definition of the algorithm in this case. To circumvent these issues, we propose the following:</w:t>
      </w:r>
    </w:p>
    <w:p w14:paraId="4F0FD57F" w14:textId="6BABFA66" w:rsidR="00C227BD" w:rsidRDefault="00CA76C0" w:rsidP="00CF4C76">
      <w:pPr>
        <w:rPr>
          <w:b/>
          <w:lang w:val="en-US"/>
        </w:rPr>
      </w:pPr>
      <w:r w:rsidRPr="001B20DC">
        <w:rPr>
          <w:b/>
          <w:lang w:val="en-US"/>
        </w:rPr>
        <w:t>Proposal</w:t>
      </w:r>
      <w:r w:rsidR="00CF4998">
        <w:rPr>
          <w:b/>
          <w:lang w:val="en-US"/>
        </w:rPr>
        <w:t xml:space="preserve"> 9</w:t>
      </w:r>
      <w:r w:rsidRPr="001B20DC">
        <w:rPr>
          <w:b/>
          <w:lang w:val="en-US"/>
        </w:rPr>
        <w:t xml:space="preserve">: </w:t>
      </w:r>
      <w:r w:rsidR="00C227BD">
        <w:rPr>
          <w:b/>
          <w:lang w:val="en-US"/>
        </w:rPr>
        <w:t xml:space="preserve">Pseudo-flexible RM is defined as using fixed-positions RM with RM attribute that could vary across TTIs for any </w:t>
      </w:r>
      <w:proofErr w:type="spellStart"/>
      <w:r w:rsidR="00C227BD">
        <w:rPr>
          <w:b/>
          <w:lang w:val="en-US"/>
        </w:rPr>
        <w:t>TrCh</w:t>
      </w:r>
      <w:proofErr w:type="spellEnd"/>
      <w:r w:rsidR="00C227BD">
        <w:rPr>
          <w:b/>
          <w:lang w:val="en-US"/>
        </w:rPr>
        <w:t xml:space="preserve"> with TTI equal to the maximum TTI among all </w:t>
      </w:r>
      <w:proofErr w:type="spellStart"/>
      <w:r w:rsidR="00C227BD">
        <w:rPr>
          <w:b/>
          <w:lang w:val="en-US"/>
        </w:rPr>
        <w:t>TrChs</w:t>
      </w:r>
      <w:proofErr w:type="spellEnd"/>
      <w:r w:rsidR="00C227BD">
        <w:rPr>
          <w:b/>
          <w:lang w:val="en-US"/>
        </w:rPr>
        <w:t xml:space="preserve"> in the </w:t>
      </w:r>
      <w:proofErr w:type="spellStart"/>
      <w:r w:rsidR="00C227BD">
        <w:rPr>
          <w:b/>
          <w:lang w:val="en-US"/>
        </w:rPr>
        <w:t>CCTrCh</w:t>
      </w:r>
      <w:proofErr w:type="spellEnd"/>
      <w:r w:rsidR="00C227BD">
        <w:rPr>
          <w:b/>
          <w:lang w:val="en-US"/>
        </w:rPr>
        <w:t xml:space="preserve">. For each of these </w:t>
      </w:r>
      <w:proofErr w:type="spellStart"/>
      <w:r w:rsidR="00C227BD">
        <w:rPr>
          <w:b/>
          <w:lang w:val="en-US"/>
        </w:rPr>
        <w:t>TrChs</w:t>
      </w:r>
      <w:proofErr w:type="spellEnd"/>
      <w:r w:rsidR="00C227BD">
        <w:rPr>
          <w:b/>
          <w:lang w:val="en-US"/>
        </w:rPr>
        <w:t xml:space="preserve">, the RM attribute is set to zero whenever no transport block is delivered on that </w:t>
      </w:r>
      <w:proofErr w:type="spellStart"/>
      <w:r w:rsidR="00C227BD">
        <w:rPr>
          <w:b/>
          <w:lang w:val="en-US"/>
        </w:rPr>
        <w:t>TrCh</w:t>
      </w:r>
      <w:proofErr w:type="spellEnd"/>
      <w:r w:rsidR="00C227BD">
        <w:rPr>
          <w:b/>
          <w:lang w:val="en-US"/>
        </w:rPr>
        <w:t>.</w:t>
      </w:r>
    </w:p>
    <w:p w14:paraId="6828680E" w14:textId="77777777" w:rsidR="00B7216B" w:rsidRDefault="006D543B" w:rsidP="00B7216B">
      <w:pPr>
        <w:pStyle w:val="Heading1"/>
      </w:pPr>
      <w:bookmarkStart w:id="8" w:name="OLE_LINK79"/>
      <w:r>
        <w:t>3</w:t>
      </w:r>
      <w:r w:rsidR="00B7216B">
        <w:tab/>
        <w:t>Conclusions</w:t>
      </w:r>
    </w:p>
    <w:bookmarkEnd w:id="8"/>
    <w:p w14:paraId="68286811" w14:textId="052045FF" w:rsidR="00D406F0" w:rsidRDefault="00DB6510" w:rsidP="005552F1">
      <w:pPr>
        <w:jc w:val="both"/>
      </w:pPr>
      <w:r>
        <w:t xml:space="preserve">We have </w:t>
      </w:r>
      <w:r w:rsidR="00840322">
        <w:t>pre</w:t>
      </w:r>
      <w:r w:rsidR="00825C64">
        <w:t>sented</w:t>
      </w:r>
      <w:r w:rsidR="00AA5226">
        <w:t xml:space="preserve"> options and proposals on many remaini</w:t>
      </w:r>
      <w:r w:rsidR="005552F1">
        <w:t>ng aspects of DCH Enhancements</w:t>
      </w:r>
      <w:r w:rsidR="003B1B6A">
        <w:t xml:space="preserve"> when not in compressed mode:</w:t>
      </w:r>
    </w:p>
    <w:p w14:paraId="0B6FF82E" w14:textId="77777777" w:rsidR="003B1B6A" w:rsidRPr="00573581" w:rsidRDefault="003B1B6A" w:rsidP="003B1B6A">
      <w:pPr>
        <w:rPr>
          <w:lang w:val="en-US"/>
        </w:rPr>
      </w:pPr>
      <w:r w:rsidRPr="00256A9A">
        <w:rPr>
          <w:b/>
          <w:lang w:val="en-US"/>
        </w:rPr>
        <w:t xml:space="preserve">Proposal 1: </w:t>
      </w:r>
      <w:r>
        <w:rPr>
          <w:b/>
          <w:i/>
          <w:lang w:val="en-US"/>
        </w:rPr>
        <w:t>Uplink DCH-Enhancements mode</w:t>
      </w:r>
      <w:r w:rsidRPr="00DE7C48">
        <w:rPr>
          <w:b/>
          <w:i/>
          <w:lang w:val="en-US"/>
        </w:rPr>
        <w:t xml:space="preserve">: </w:t>
      </w:r>
      <w:r>
        <w:rPr>
          <w:b/>
          <w:lang w:val="en-US"/>
        </w:rPr>
        <w:t>Agree to specify the design assuming UL operation without UL FET. Leave for further study whether to also specify a mode allowing UL FET.</w:t>
      </w:r>
    </w:p>
    <w:p w14:paraId="5DB06EEF" w14:textId="77777777" w:rsidR="003B1B6A" w:rsidRDefault="003B1B6A" w:rsidP="003B1B6A">
      <w:pPr>
        <w:rPr>
          <w:b/>
          <w:lang w:val="en-US"/>
        </w:rPr>
      </w:pPr>
      <w:r>
        <w:rPr>
          <w:b/>
          <w:lang w:val="en-US"/>
        </w:rPr>
        <w:t>Proposal 2</w:t>
      </w:r>
      <w:r w:rsidRPr="00256A9A">
        <w:rPr>
          <w:b/>
          <w:lang w:val="en-US"/>
        </w:rPr>
        <w:t xml:space="preserve">: </w:t>
      </w:r>
      <w:r w:rsidRPr="00DE7C48">
        <w:rPr>
          <w:b/>
          <w:i/>
          <w:lang w:val="en-US"/>
        </w:rPr>
        <w:t xml:space="preserve">Interpretation of </w:t>
      </w:r>
      <w:proofErr w:type="spellStart"/>
      <w:r w:rsidRPr="00DE7C48">
        <w:rPr>
          <w:b/>
          <w:i/>
          <w:lang w:val="en-US"/>
        </w:rPr>
        <w:t>Ack</w:t>
      </w:r>
      <w:proofErr w:type="spellEnd"/>
      <w:r w:rsidRPr="00DE7C48">
        <w:rPr>
          <w:b/>
          <w:i/>
          <w:lang w:val="en-US"/>
        </w:rPr>
        <w:t>/</w:t>
      </w:r>
      <w:proofErr w:type="spellStart"/>
      <w:r w:rsidRPr="00DE7C48">
        <w:rPr>
          <w:b/>
          <w:i/>
          <w:lang w:val="en-US"/>
        </w:rPr>
        <w:t>Nack</w:t>
      </w:r>
      <w:proofErr w:type="spellEnd"/>
      <w:r w:rsidRPr="00DE7C48">
        <w:rPr>
          <w:b/>
          <w:i/>
          <w:lang w:val="en-US"/>
        </w:rPr>
        <w:t xml:space="preserve">: </w:t>
      </w:r>
      <w:r w:rsidRPr="00256A9A">
        <w:rPr>
          <w:b/>
          <w:lang w:val="en-US"/>
        </w:rPr>
        <w:t xml:space="preserve">UE performs downlink transport-format detection and identifies all CRC-protected </w:t>
      </w:r>
      <w:r>
        <w:rPr>
          <w:b/>
          <w:lang w:val="en-US"/>
        </w:rPr>
        <w:t>transport blocks</w:t>
      </w:r>
      <w:r w:rsidRPr="00256A9A">
        <w:rPr>
          <w:b/>
          <w:lang w:val="en-US"/>
        </w:rPr>
        <w:t xml:space="preserve"> transmitted</w:t>
      </w:r>
      <w:r>
        <w:rPr>
          <w:b/>
          <w:lang w:val="en-US"/>
        </w:rPr>
        <w:t xml:space="preserve"> in any radio frame</w:t>
      </w:r>
      <w:r w:rsidRPr="00256A9A">
        <w:rPr>
          <w:b/>
          <w:lang w:val="en-US"/>
        </w:rPr>
        <w:t xml:space="preserve">. UE signals </w:t>
      </w:r>
      <w:proofErr w:type="spellStart"/>
      <w:r w:rsidRPr="00256A9A">
        <w:rPr>
          <w:b/>
          <w:lang w:val="en-US"/>
        </w:rPr>
        <w:t>Ack</w:t>
      </w:r>
      <w:proofErr w:type="spellEnd"/>
      <w:r w:rsidRPr="00256A9A">
        <w:rPr>
          <w:b/>
          <w:lang w:val="en-US"/>
        </w:rPr>
        <w:t xml:space="preserve"> on UL if all such </w:t>
      </w:r>
      <w:r>
        <w:rPr>
          <w:b/>
          <w:lang w:val="en-US"/>
        </w:rPr>
        <w:t>transport blocks</w:t>
      </w:r>
      <w:r w:rsidRPr="00256A9A">
        <w:rPr>
          <w:b/>
          <w:lang w:val="en-US"/>
        </w:rPr>
        <w:t xml:space="preserve"> </w:t>
      </w:r>
      <w:r>
        <w:rPr>
          <w:b/>
          <w:lang w:val="en-US"/>
        </w:rPr>
        <w:t>are</w:t>
      </w:r>
      <w:r w:rsidRPr="00256A9A">
        <w:rPr>
          <w:b/>
          <w:lang w:val="en-US"/>
        </w:rPr>
        <w:t xml:space="preserve"> decoded </w:t>
      </w:r>
      <w:r>
        <w:rPr>
          <w:b/>
          <w:lang w:val="en-US"/>
        </w:rPr>
        <w:t xml:space="preserve">successfully </w:t>
      </w:r>
      <w:r w:rsidRPr="00256A9A">
        <w:rPr>
          <w:b/>
          <w:lang w:val="en-US"/>
        </w:rPr>
        <w:t>with CRC</w:t>
      </w:r>
      <w:r>
        <w:rPr>
          <w:b/>
          <w:lang w:val="en-US"/>
        </w:rPr>
        <w:t>-</w:t>
      </w:r>
      <w:r w:rsidRPr="00256A9A">
        <w:rPr>
          <w:b/>
          <w:lang w:val="en-US"/>
        </w:rPr>
        <w:t xml:space="preserve">pass. </w:t>
      </w:r>
      <w:r>
        <w:rPr>
          <w:b/>
          <w:lang w:val="en-US"/>
        </w:rPr>
        <w:t xml:space="preserve">The </w:t>
      </w:r>
      <w:proofErr w:type="spellStart"/>
      <w:r>
        <w:rPr>
          <w:b/>
          <w:lang w:val="en-US"/>
        </w:rPr>
        <w:t>Ack</w:t>
      </w:r>
      <w:proofErr w:type="spellEnd"/>
      <w:r>
        <w:rPr>
          <w:b/>
          <w:lang w:val="en-US"/>
        </w:rPr>
        <w:t xml:space="preserve"> sent on UL indicates successful decoding of all such transport blocks with a TTI during which UL </w:t>
      </w:r>
      <w:proofErr w:type="spellStart"/>
      <w:r>
        <w:rPr>
          <w:b/>
          <w:lang w:val="en-US"/>
        </w:rPr>
        <w:t>Ack</w:t>
      </w:r>
      <w:proofErr w:type="spellEnd"/>
      <w:r>
        <w:rPr>
          <w:b/>
          <w:lang w:val="en-US"/>
        </w:rPr>
        <w:t xml:space="preserve"> transmission was started.  See Figure 1 for a sample timing diagram.</w:t>
      </w:r>
    </w:p>
    <w:p w14:paraId="1800291B" w14:textId="77777777" w:rsidR="003B1B6A" w:rsidRDefault="003B1B6A" w:rsidP="003B1B6A">
      <w:pPr>
        <w:rPr>
          <w:lang w:val="en-US"/>
        </w:rPr>
      </w:pPr>
      <w:r w:rsidRPr="00256A9A">
        <w:rPr>
          <w:b/>
          <w:lang w:val="en-US"/>
        </w:rPr>
        <w:t>Propo</w:t>
      </w:r>
      <w:r>
        <w:rPr>
          <w:b/>
          <w:lang w:val="en-US"/>
        </w:rPr>
        <w:t>sal 3</w:t>
      </w:r>
      <w:r w:rsidRPr="00256A9A">
        <w:rPr>
          <w:b/>
          <w:lang w:val="en-US"/>
        </w:rPr>
        <w:t xml:space="preserve">: </w:t>
      </w:r>
      <w:r>
        <w:rPr>
          <w:b/>
          <w:i/>
          <w:lang w:val="en-US"/>
        </w:rPr>
        <w:t>Larger CRC for FET</w:t>
      </w:r>
      <w:r w:rsidRPr="00DE7C48">
        <w:rPr>
          <w:b/>
          <w:i/>
          <w:lang w:val="en-US"/>
        </w:rPr>
        <w:t xml:space="preserve">: </w:t>
      </w:r>
      <w:r>
        <w:rPr>
          <w:b/>
          <w:lang w:val="en-US"/>
        </w:rPr>
        <w:t>DL FET can only be enabled if all CRC-protected transport-channels have a CRC length of at least 16.</w:t>
      </w:r>
    </w:p>
    <w:p w14:paraId="7A3CD291" w14:textId="77777777" w:rsidR="003B1B6A" w:rsidRPr="00686D57" w:rsidRDefault="003B1B6A" w:rsidP="003B1B6A">
      <w:pPr>
        <w:rPr>
          <w:b/>
          <w:lang w:val="en-US"/>
        </w:rPr>
      </w:pPr>
      <w:r w:rsidRPr="001B20DC">
        <w:rPr>
          <w:b/>
          <w:lang w:val="en-US"/>
        </w:rPr>
        <w:t>Proposal</w:t>
      </w:r>
      <w:r>
        <w:rPr>
          <w:b/>
          <w:lang w:val="en-US"/>
        </w:rPr>
        <w:t xml:space="preserve"> 4</w:t>
      </w:r>
      <w:r w:rsidRPr="001B20DC">
        <w:rPr>
          <w:b/>
          <w:lang w:val="en-US"/>
        </w:rPr>
        <w:t xml:space="preserve">: </w:t>
      </w:r>
      <w:r>
        <w:rPr>
          <w:b/>
          <w:lang w:val="en-US"/>
        </w:rPr>
        <w:t>For each TFC with dynamic 10ms transmission, alternative beta-factors (</w:t>
      </w:r>
      <w:proofErr w:type="spellStart"/>
      <w:r>
        <w:rPr>
          <w:b/>
          <w:lang w:val="en-US"/>
        </w:rPr>
        <w:t>beta_c</w:t>
      </w:r>
      <w:proofErr w:type="spellEnd"/>
      <w:r>
        <w:rPr>
          <w:b/>
          <w:lang w:val="en-US"/>
        </w:rPr>
        <w:t xml:space="preserve"> and </w:t>
      </w:r>
      <w:proofErr w:type="spellStart"/>
      <w:r>
        <w:rPr>
          <w:b/>
          <w:lang w:val="en-US"/>
        </w:rPr>
        <w:t>beta_d</w:t>
      </w:r>
      <w:proofErr w:type="spellEnd"/>
      <w:r>
        <w:rPr>
          <w:b/>
          <w:lang w:val="en-US"/>
        </w:rPr>
        <w:t>) to be used with 10ms transmission are separately signaled by higher layers, in addition to normal beta factors to be used without 10ms transmission.  An auxiliary TFCI value shall also be signaled by higher layers for each TFC with dynamic 10ms transmission. Auxiliary TFCI value has a one-to-one mapping with TFCI value associated with the TFC.  In each TTI where 10ms transmission is used for the TFC, the auxiliary TFCI value is encoded by physical layer to indicate that 10ms transmission is used.</w:t>
      </w:r>
    </w:p>
    <w:p w14:paraId="1FF434A1" w14:textId="77777777" w:rsidR="00CF4998" w:rsidRDefault="00CF4998" w:rsidP="00CF4998">
      <w:pPr>
        <w:rPr>
          <w:b/>
          <w:lang w:val="en-US"/>
        </w:rPr>
      </w:pPr>
      <w:r w:rsidRPr="001B20DC">
        <w:rPr>
          <w:b/>
          <w:lang w:val="en-US"/>
        </w:rPr>
        <w:t>Proposal</w:t>
      </w:r>
      <w:r>
        <w:rPr>
          <w:b/>
          <w:lang w:val="en-US"/>
        </w:rPr>
        <w:t xml:space="preserve"> 5</w:t>
      </w:r>
      <w:r w:rsidRPr="001B20DC">
        <w:rPr>
          <w:b/>
          <w:lang w:val="en-US"/>
        </w:rPr>
        <w:t xml:space="preserve">: </w:t>
      </w:r>
      <w:r>
        <w:rPr>
          <w:b/>
          <w:i/>
          <w:lang w:val="en-US"/>
        </w:rPr>
        <w:t xml:space="preserve">DL power-offset signaling: </w:t>
      </w:r>
    </w:p>
    <w:p w14:paraId="7693BC88" w14:textId="77777777" w:rsidR="00CF4998" w:rsidRDefault="00CF4998" w:rsidP="00CF4998">
      <w:pPr>
        <w:pStyle w:val="ListParagraph"/>
        <w:numPr>
          <w:ilvl w:val="0"/>
          <w:numId w:val="20"/>
        </w:numPr>
        <w:rPr>
          <w:b/>
          <w:lang w:val="en-US"/>
        </w:rPr>
      </w:pPr>
      <w:r>
        <w:rPr>
          <w:b/>
          <w:lang w:val="en-US"/>
        </w:rPr>
        <w:t>W</w:t>
      </w:r>
      <w:r w:rsidRPr="00C0185F">
        <w:rPr>
          <w:b/>
          <w:lang w:val="en-US"/>
        </w:rPr>
        <w:t>ith pilot-free slot-formats</w:t>
      </w:r>
      <w:r>
        <w:rPr>
          <w:b/>
          <w:lang w:val="en-US"/>
        </w:rPr>
        <w:t>, signaling of t</w:t>
      </w:r>
      <w:r w:rsidRPr="00C0185F">
        <w:rPr>
          <w:b/>
          <w:lang w:val="en-US"/>
        </w:rPr>
        <w:t>he</w:t>
      </w:r>
      <w:r>
        <w:rPr>
          <w:b/>
          <w:lang w:val="en-US"/>
        </w:rPr>
        <w:t xml:space="preserve"> TPC/DPCCH power </w:t>
      </w:r>
      <w:r w:rsidRPr="00C0185F">
        <w:rPr>
          <w:b/>
          <w:lang w:val="en-US"/>
        </w:rPr>
        <w:t xml:space="preserve">offset </w:t>
      </w:r>
      <w:r>
        <w:rPr>
          <w:b/>
          <w:lang w:val="en-US"/>
        </w:rPr>
        <w:t xml:space="preserve">PO2 </w:t>
      </w:r>
      <w:r w:rsidRPr="00C0185F">
        <w:rPr>
          <w:b/>
          <w:lang w:val="en-US"/>
        </w:rPr>
        <w:t>shall be</w:t>
      </w:r>
      <w:r>
        <w:rPr>
          <w:b/>
          <w:lang w:val="en-US"/>
        </w:rPr>
        <w:t xml:space="preserve"> mandatory.</w:t>
      </w:r>
    </w:p>
    <w:p w14:paraId="1CB4A884" w14:textId="77777777" w:rsidR="00CF4998" w:rsidRDefault="00CF4998" w:rsidP="00CF4998">
      <w:pPr>
        <w:pStyle w:val="ListParagraph"/>
        <w:numPr>
          <w:ilvl w:val="0"/>
          <w:numId w:val="20"/>
        </w:numPr>
        <w:rPr>
          <w:b/>
          <w:lang w:val="en-US"/>
        </w:rPr>
      </w:pPr>
      <w:r w:rsidRPr="00C0185F">
        <w:rPr>
          <w:b/>
          <w:lang w:val="en-US"/>
        </w:rPr>
        <w:t xml:space="preserve">The power boost applied to DL DPDCH during DL DCCH transmissions shall be mandatorily signaled per radio-link to UEs supporting pseudo-flexible rate-matching. </w:t>
      </w:r>
    </w:p>
    <w:p w14:paraId="2B900C09" w14:textId="2C04E7ED" w:rsidR="003B1B6A" w:rsidRPr="00CF4998" w:rsidRDefault="00CF4998" w:rsidP="00CF4998">
      <w:pPr>
        <w:pStyle w:val="ListParagraph"/>
        <w:numPr>
          <w:ilvl w:val="0"/>
          <w:numId w:val="20"/>
        </w:numPr>
        <w:rPr>
          <w:b/>
          <w:lang w:val="en-US"/>
        </w:rPr>
      </w:pPr>
      <w:r w:rsidRPr="00C0185F">
        <w:rPr>
          <w:b/>
          <w:lang w:val="en-US"/>
        </w:rPr>
        <w:t xml:space="preserve">The range of allowed values </w:t>
      </w:r>
      <w:r>
        <w:rPr>
          <w:b/>
          <w:lang w:val="en-US"/>
        </w:rPr>
        <w:t xml:space="preserve">for both </w:t>
      </w:r>
      <w:r w:rsidRPr="00C0185F">
        <w:rPr>
          <w:b/>
          <w:lang w:val="en-US"/>
        </w:rPr>
        <w:t xml:space="preserve">these power offsets is 0 to 6dB in steps of 0.25dB (as for existing signaling of PO3). </w:t>
      </w:r>
    </w:p>
    <w:p w14:paraId="079D31AA" w14:textId="77777777" w:rsidR="00CF4998" w:rsidRDefault="00CF4998" w:rsidP="00CF4998">
      <w:pPr>
        <w:rPr>
          <w:b/>
          <w:lang w:val="en-US"/>
        </w:rPr>
      </w:pPr>
      <w:r w:rsidRPr="001B20DC">
        <w:rPr>
          <w:b/>
          <w:lang w:val="en-US"/>
        </w:rPr>
        <w:t>Proposal</w:t>
      </w:r>
      <w:r>
        <w:rPr>
          <w:b/>
          <w:lang w:val="en-US"/>
        </w:rPr>
        <w:t xml:space="preserve"> 6</w:t>
      </w:r>
      <w:r w:rsidRPr="001B20DC">
        <w:rPr>
          <w:b/>
          <w:lang w:val="en-US"/>
        </w:rPr>
        <w:t xml:space="preserve">: </w:t>
      </w:r>
      <w:r>
        <w:rPr>
          <w:b/>
          <w:lang w:val="en-US"/>
        </w:rPr>
        <w:t>Define pilot-free slot-formats corresponding to existing slot-formats 2 and 8, as shown in Table 2.</w:t>
      </w:r>
    </w:p>
    <w:p w14:paraId="5DBB38EC" w14:textId="77777777" w:rsidR="00CF4998" w:rsidRDefault="00CF4998" w:rsidP="00CF4998">
      <w:r w:rsidRPr="001B20DC">
        <w:rPr>
          <w:b/>
          <w:lang w:val="en-US"/>
        </w:rPr>
        <w:t>Proposal</w:t>
      </w:r>
      <w:r>
        <w:rPr>
          <w:b/>
          <w:lang w:val="en-US"/>
        </w:rPr>
        <w:t xml:space="preserve"> 7</w:t>
      </w:r>
      <w:r w:rsidRPr="001B20DC">
        <w:rPr>
          <w:b/>
          <w:lang w:val="en-US"/>
        </w:rPr>
        <w:t xml:space="preserve">: </w:t>
      </w:r>
      <w:r>
        <w:rPr>
          <w:b/>
          <w:lang w:val="en-US"/>
        </w:rPr>
        <w:t xml:space="preserve">UL CLTD can be enabled together with DCH Enhancements. UL S-DPCCH is </w:t>
      </w:r>
      <w:proofErr w:type="spellStart"/>
      <w:r>
        <w:rPr>
          <w:b/>
          <w:lang w:val="en-US"/>
        </w:rPr>
        <w:t>DTXed</w:t>
      </w:r>
      <w:proofErr w:type="spellEnd"/>
      <w:r>
        <w:rPr>
          <w:b/>
          <w:lang w:val="en-US"/>
        </w:rPr>
        <w:t xml:space="preserve"> whenever UL DPCCH is </w:t>
      </w:r>
      <w:proofErr w:type="spellStart"/>
      <w:r>
        <w:rPr>
          <w:b/>
          <w:lang w:val="en-US"/>
        </w:rPr>
        <w:t>DTXed</w:t>
      </w:r>
      <w:proofErr w:type="spellEnd"/>
      <w:r>
        <w:rPr>
          <w:b/>
          <w:lang w:val="en-US"/>
        </w:rPr>
        <w:t xml:space="preserve">. F-TPICH is </w:t>
      </w:r>
      <w:proofErr w:type="spellStart"/>
      <w:r>
        <w:rPr>
          <w:b/>
          <w:lang w:val="en-US"/>
        </w:rPr>
        <w:t>DRXed</w:t>
      </w:r>
      <w:proofErr w:type="spellEnd"/>
      <w:r>
        <w:rPr>
          <w:b/>
          <w:lang w:val="en-US"/>
        </w:rPr>
        <w:t xml:space="preserve"> if the TPC sent on DL in the same slot is </w:t>
      </w:r>
      <w:proofErr w:type="spellStart"/>
      <w:r>
        <w:rPr>
          <w:b/>
          <w:lang w:val="en-US"/>
        </w:rPr>
        <w:t>DRXed</w:t>
      </w:r>
      <w:proofErr w:type="spellEnd"/>
      <w:r>
        <w:rPr>
          <w:b/>
          <w:lang w:val="en-US"/>
        </w:rPr>
        <w:t>.</w:t>
      </w:r>
    </w:p>
    <w:p w14:paraId="66423E38" w14:textId="77777777" w:rsidR="00CF4998" w:rsidRDefault="00CF4998" w:rsidP="00CF4998">
      <w:pPr>
        <w:rPr>
          <w:b/>
          <w:lang w:val="en-US"/>
        </w:rPr>
      </w:pPr>
      <w:r w:rsidRPr="001B20DC">
        <w:rPr>
          <w:b/>
          <w:lang w:val="en-US"/>
        </w:rPr>
        <w:t>Proposal</w:t>
      </w:r>
      <w:r>
        <w:rPr>
          <w:b/>
          <w:lang w:val="en-US"/>
        </w:rPr>
        <w:t xml:space="preserve"> 8</w:t>
      </w:r>
      <w:r w:rsidRPr="001B20DC">
        <w:rPr>
          <w:b/>
          <w:lang w:val="en-US"/>
        </w:rPr>
        <w:t xml:space="preserve">: </w:t>
      </w:r>
      <w:r>
        <w:rPr>
          <w:b/>
          <w:lang w:val="en-US"/>
        </w:rPr>
        <w:t>UE is signaled an additional DTCH early BLER target for UE decoding after receiving N slots of the DTCH TTI, where the value of N is signaled as well. The possible early BLER target values are (5n</w:t>
      </w:r>
      <w:proofErr w:type="gramStart"/>
      <w:r>
        <w:rPr>
          <w:b/>
          <w:lang w:val="en-US"/>
        </w:rPr>
        <w:t>)×</w:t>
      </w:r>
      <w:proofErr w:type="gramEnd"/>
      <w:r>
        <w:rPr>
          <w:b/>
          <w:lang w:val="en-US"/>
        </w:rPr>
        <w:t>10</w:t>
      </w:r>
      <w:r>
        <w:rPr>
          <w:b/>
          <w:vertAlign w:val="superscript"/>
          <w:lang w:val="en-US"/>
        </w:rPr>
        <w:t>-3</w:t>
      </w:r>
      <w:r>
        <w:rPr>
          <w:b/>
          <w:lang w:val="en-US"/>
        </w:rPr>
        <w:t xml:space="preserve"> for n=1 to 100, and possible values of N are N=10 to 30.</w:t>
      </w:r>
    </w:p>
    <w:p w14:paraId="34870819" w14:textId="1E98EB45" w:rsidR="00CF4998" w:rsidRPr="003950A4" w:rsidRDefault="00DD7382" w:rsidP="00CF4998">
      <w:pPr>
        <w:rPr>
          <w:b/>
          <w:lang w:val="en-US"/>
        </w:rPr>
      </w:pPr>
      <w:r w:rsidRPr="001B20DC">
        <w:rPr>
          <w:b/>
          <w:lang w:val="en-US"/>
        </w:rPr>
        <w:lastRenderedPageBreak/>
        <w:t>Proposal</w:t>
      </w:r>
      <w:r>
        <w:rPr>
          <w:b/>
          <w:lang w:val="en-US"/>
        </w:rPr>
        <w:t xml:space="preserve"> 9</w:t>
      </w:r>
      <w:r w:rsidRPr="001B20DC">
        <w:rPr>
          <w:b/>
          <w:lang w:val="en-US"/>
        </w:rPr>
        <w:t xml:space="preserve">: </w:t>
      </w:r>
      <w:r>
        <w:rPr>
          <w:b/>
          <w:lang w:val="en-US"/>
        </w:rPr>
        <w:t xml:space="preserve">Pseudo-flexible RM is defined as using fixed-positions RM with RM attribute that could vary across TTIs for any </w:t>
      </w:r>
      <w:proofErr w:type="spellStart"/>
      <w:r>
        <w:rPr>
          <w:b/>
          <w:lang w:val="en-US"/>
        </w:rPr>
        <w:t>TrCh</w:t>
      </w:r>
      <w:proofErr w:type="spellEnd"/>
      <w:r>
        <w:rPr>
          <w:b/>
          <w:lang w:val="en-US"/>
        </w:rPr>
        <w:t xml:space="preserve"> with TTI equal to the maximum TTI among all </w:t>
      </w:r>
      <w:proofErr w:type="spellStart"/>
      <w:r>
        <w:rPr>
          <w:b/>
          <w:lang w:val="en-US"/>
        </w:rPr>
        <w:t>TrChs</w:t>
      </w:r>
      <w:proofErr w:type="spellEnd"/>
      <w:r>
        <w:rPr>
          <w:b/>
          <w:lang w:val="en-US"/>
        </w:rPr>
        <w:t xml:space="preserve"> in the </w:t>
      </w:r>
      <w:proofErr w:type="spellStart"/>
      <w:r>
        <w:rPr>
          <w:b/>
          <w:lang w:val="en-US"/>
        </w:rPr>
        <w:t>CCTrCh</w:t>
      </w:r>
      <w:proofErr w:type="spellEnd"/>
      <w:r>
        <w:rPr>
          <w:b/>
          <w:lang w:val="en-US"/>
        </w:rPr>
        <w:t xml:space="preserve">. For each of these </w:t>
      </w:r>
      <w:proofErr w:type="spellStart"/>
      <w:r>
        <w:rPr>
          <w:b/>
          <w:lang w:val="en-US"/>
        </w:rPr>
        <w:t>TrChs</w:t>
      </w:r>
      <w:proofErr w:type="spellEnd"/>
      <w:r>
        <w:rPr>
          <w:b/>
          <w:lang w:val="en-US"/>
        </w:rPr>
        <w:t xml:space="preserve">, the RM attribute is set to zero whenever no transport block is delivered on that </w:t>
      </w:r>
      <w:proofErr w:type="spellStart"/>
      <w:r>
        <w:rPr>
          <w:b/>
          <w:lang w:val="en-US"/>
        </w:rPr>
        <w:t>TrCh</w:t>
      </w:r>
      <w:proofErr w:type="spellEnd"/>
      <w:r>
        <w:rPr>
          <w:b/>
          <w:lang w:val="en-US"/>
        </w:rPr>
        <w:t>.</w:t>
      </w:r>
    </w:p>
    <w:p w14:paraId="2EF051C8" w14:textId="53423395" w:rsidR="003B1B6A" w:rsidRPr="00B53C05" w:rsidRDefault="003B1B6A" w:rsidP="005552F1">
      <w:pPr>
        <w:jc w:val="both"/>
      </w:pPr>
    </w:p>
    <w:p w14:paraId="68286812" w14:textId="77777777" w:rsidR="00B7216B" w:rsidRPr="00B16982" w:rsidRDefault="00B7216B" w:rsidP="00B7216B">
      <w:pPr>
        <w:pStyle w:val="Heading1"/>
        <w:rPr>
          <w:kern w:val="2"/>
          <w:lang w:val="en-US" w:eastAsia="zh-CN"/>
        </w:rPr>
      </w:pPr>
      <w:r>
        <w:rPr>
          <w:kern w:val="2"/>
          <w:lang w:val="en-US" w:eastAsia="ko-KR"/>
        </w:rPr>
        <w:t>4</w:t>
      </w:r>
      <w:r>
        <w:rPr>
          <w:kern w:val="2"/>
          <w:lang w:val="en-US" w:eastAsia="zh-CN"/>
        </w:rPr>
        <w:tab/>
      </w:r>
      <w:r w:rsidRPr="00B16982">
        <w:rPr>
          <w:kern w:val="2"/>
          <w:lang w:val="en-US" w:eastAsia="zh-CN"/>
        </w:rPr>
        <w:t>References</w:t>
      </w:r>
    </w:p>
    <w:bookmarkEnd w:id="7"/>
    <w:p w14:paraId="68286813" w14:textId="694DCD9C" w:rsidR="00B746D0" w:rsidRPr="00942C2C" w:rsidRDefault="00F00BAD" w:rsidP="009A50AE">
      <w:pPr>
        <w:pStyle w:val="Reference"/>
        <w:numPr>
          <w:ilvl w:val="0"/>
          <w:numId w:val="3"/>
        </w:numPr>
        <w:overflowPunct/>
        <w:autoSpaceDE/>
        <w:autoSpaceDN/>
        <w:adjustRightInd/>
        <w:spacing w:before="120" w:after="0" w:line="280" w:lineRule="atLeast"/>
        <w:textAlignment w:val="auto"/>
        <w:rPr>
          <w:sz w:val="20"/>
        </w:rPr>
      </w:pPr>
      <w:r w:rsidRPr="00F00BAD">
        <w:rPr>
          <w:bCs/>
          <w:sz w:val="20"/>
        </w:rPr>
        <w:t>R1-141702</w:t>
      </w:r>
      <w:r w:rsidR="00575AB6">
        <w:rPr>
          <w:bCs/>
          <w:sz w:val="20"/>
        </w:rPr>
        <w:t>, “</w:t>
      </w:r>
      <w:r w:rsidR="00E817D4">
        <w:rPr>
          <w:bCs/>
          <w:sz w:val="20"/>
        </w:rPr>
        <w:t xml:space="preserve">Compressed mode </w:t>
      </w:r>
      <w:r w:rsidR="009A50AE">
        <w:rPr>
          <w:bCs/>
          <w:sz w:val="20"/>
        </w:rPr>
        <w:t>Aspects of DCH Enhancements</w:t>
      </w:r>
      <w:r w:rsidR="00575AB6">
        <w:rPr>
          <w:bCs/>
          <w:sz w:val="20"/>
        </w:rPr>
        <w:t xml:space="preserve">”, </w:t>
      </w:r>
      <w:r w:rsidR="00E817D4">
        <w:rPr>
          <w:bCs/>
          <w:sz w:val="20"/>
        </w:rPr>
        <w:t>RAN1#76bis</w:t>
      </w:r>
      <w:r w:rsidR="00455777">
        <w:rPr>
          <w:bCs/>
          <w:sz w:val="20"/>
        </w:rPr>
        <w:t xml:space="preserve">, </w:t>
      </w:r>
      <w:r w:rsidR="00575AB6">
        <w:rPr>
          <w:bCs/>
          <w:sz w:val="20"/>
        </w:rPr>
        <w:t>Qualcomm Incorporated</w:t>
      </w:r>
    </w:p>
    <w:p w14:paraId="68286814" w14:textId="68D5CCC2" w:rsidR="00755E21" w:rsidRPr="00755E21" w:rsidRDefault="00F00BAD" w:rsidP="00755E21">
      <w:pPr>
        <w:pStyle w:val="Reference"/>
        <w:numPr>
          <w:ilvl w:val="0"/>
          <w:numId w:val="3"/>
        </w:numPr>
        <w:overflowPunct/>
        <w:autoSpaceDE/>
        <w:autoSpaceDN/>
        <w:adjustRightInd/>
        <w:spacing w:before="120" w:after="0" w:line="280" w:lineRule="atLeast"/>
        <w:textAlignment w:val="auto"/>
        <w:rPr>
          <w:sz w:val="20"/>
        </w:rPr>
      </w:pPr>
      <w:r w:rsidRPr="00F00BAD">
        <w:rPr>
          <w:bCs/>
          <w:sz w:val="20"/>
        </w:rPr>
        <w:t>R1-141700</w:t>
      </w:r>
      <w:r w:rsidR="001C3A6B">
        <w:rPr>
          <w:bCs/>
          <w:sz w:val="20"/>
        </w:rPr>
        <w:t>, “</w:t>
      </w:r>
      <w:r w:rsidR="00E817D4" w:rsidRPr="00E817D4">
        <w:rPr>
          <w:bCs/>
          <w:sz w:val="20"/>
        </w:rPr>
        <w:t>Mechanisms for UL 10ms/20ms TTI switching</w:t>
      </w:r>
      <w:r w:rsidR="00E817D4">
        <w:rPr>
          <w:bCs/>
          <w:sz w:val="20"/>
        </w:rPr>
        <w:t>”, RAN1#76bis</w:t>
      </w:r>
      <w:r w:rsidR="001C3A6B">
        <w:rPr>
          <w:bCs/>
          <w:sz w:val="20"/>
        </w:rPr>
        <w:t xml:space="preserve">, </w:t>
      </w:r>
      <w:r w:rsidR="00755E21">
        <w:rPr>
          <w:bCs/>
          <w:sz w:val="20"/>
        </w:rPr>
        <w:t>Qualcomm Incorporated</w:t>
      </w:r>
    </w:p>
    <w:sectPr w:rsidR="00755E21" w:rsidRPr="00755E21">
      <w:headerReference w:type="even"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54A493" w14:textId="77777777" w:rsidR="000163A5" w:rsidRDefault="000163A5">
      <w:pPr>
        <w:spacing w:after="0"/>
      </w:pPr>
      <w:r>
        <w:separator/>
      </w:r>
    </w:p>
  </w:endnote>
  <w:endnote w:type="continuationSeparator" w:id="0">
    <w:p w14:paraId="3991D82B" w14:textId="77777777" w:rsidR="000163A5" w:rsidRDefault="000163A5">
      <w:pPr>
        <w:spacing w:after="0"/>
      </w:pPr>
      <w:r>
        <w:continuationSeparator/>
      </w:r>
    </w:p>
  </w:endnote>
  <w:endnote w:type="continuationNotice" w:id="1">
    <w:p w14:paraId="56151959" w14:textId="77777777" w:rsidR="000163A5" w:rsidRDefault="000163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W5 (Prop)">
    <w:altName w:val="Arial Unicode MS"/>
    <w:panose1 w:val="00000000000000000000"/>
    <w:charset w:val="80"/>
    <w:family w:val="modern"/>
    <w:notTrueType/>
    <w:pitch w:val="variable"/>
    <w:sig w:usb0="00000000" w:usb1="08070000" w:usb2="00000010" w:usb3="00000000" w:csb0="00020000" w:csb1="00000000"/>
  </w:font>
  <w:font w:name="平成角ゴシックW5 (Prop)">
    <w:altName w:val="Arial Unicode MS"/>
    <w:panose1 w:val="00000000000000000000"/>
    <w:charset w:val="80"/>
    <w:family w:val="modern"/>
    <w:notTrueType/>
    <w:pitch w:val="variable"/>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90D6C9" w14:textId="77777777" w:rsidR="000163A5" w:rsidRDefault="000163A5">
      <w:pPr>
        <w:spacing w:after="0"/>
      </w:pPr>
      <w:r>
        <w:separator/>
      </w:r>
    </w:p>
  </w:footnote>
  <w:footnote w:type="continuationSeparator" w:id="0">
    <w:p w14:paraId="6F764AF8" w14:textId="77777777" w:rsidR="000163A5" w:rsidRDefault="000163A5">
      <w:pPr>
        <w:spacing w:after="0"/>
      </w:pPr>
      <w:r>
        <w:continuationSeparator/>
      </w:r>
    </w:p>
  </w:footnote>
  <w:footnote w:type="continuationNotice" w:id="1">
    <w:p w14:paraId="7CCD7441" w14:textId="77777777" w:rsidR="000163A5" w:rsidRDefault="000163A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828681D" w14:textId="77777777" w:rsidR="000163A5" w:rsidRDefault="000163A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E74B8B"/>
    <w:multiLevelType w:val="hybridMultilevel"/>
    <w:tmpl w:val="D07CBD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nsid w:val="0E2E37A7"/>
    <w:multiLevelType w:val="hybridMultilevel"/>
    <w:tmpl w:val="5C6652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8604E7"/>
    <w:multiLevelType w:val="hybridMultilevel"/>
    <w:tmpl w:val="7D7A1EB2"/>
    <w:lvl w:ilvl="0" w:tplc="774ABC9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B83EA0"/>
    <w:multiLevelType w:val="hybridMultilevel"/>
    <w:tmpl w:val="8668C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2239E1"/>
    <w:multiLevelType w:val="hybridMultilevel"/>
    <w:tmpl w:val="59A6B0C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740063"/>
    <w:multiLevelType w:val="hybridMultilevel"/>
    <w:tmpl w:val="BE2652AA"/>
    <w:lvl w:ilvl="0" w:tplc="CB9A468C">
      <w:start w:val="1"/>
      <w:numFmt w:val="decimal"/>
      <w:lvlText w:val="%1."/>
      <w:lvlJc w:val="left"/>
      <w:pPr>
        <w:ind w:left="761" w:hanging="360"/>
      </w:pPr>
      <w:rPr>
        <w:rFonts w:hint="default"/>
      </w:rPr>
    </w:lvl>
    <w:lvl w:ilvl="1" w:tplc="04090019" w:tentative="1">
      <w:start w:val="1"/>
      <w:numFmt w:val="lowerLetter"/>
      <w:lvlText w:val="%2."/>
      <w:lvlJc w:val="left"/>
      <w:pPr>
        <w:ind w:left="1481" w:hanging="360"/>
      </w:pPr>
    </w:lvl>
    <w:lvl w:ilvl="2" w:tplc="0409001B" w:tentative="1">
      <w:start w:val="1"/>
      <w:numFmt w:val="lowerRoman"/>
      <w:lvlText w:val="%3."/>
      <w:lvlJc w:val="right"/>
      <w:pPr>
        <w:ind w:left="2201" w:hanging="180"/>
      </w:pPr>
    </w:lvl>
    <w:lvl w:ilvl="3" w:tplc="0409000F" w:tentative="1">
      <w:start w:val="1"/>
      <w:numFmt w:val="decimal"/>
      <w:lvlText w:val="%4."/>
      <w:lvlJc w:val="left"/>
      <w:pPr>
        <w:ind w:left="2921" w:hanging="360"/>
      </w:pPr>
    </w:lvl>
    <w:lvl w:ilvl="4" w:tplc="04090019" w:tentative="1">
      <w:start w:val="1"/>
      <w:numFmt w:val="lowerLetter"/>
      <w:lvlText w:val="%5."/>
      <w:lvlJc w:val="left"/>
      <w:pPr>
        <w:ind w:left="3641" w:hanging="360"/>
      </w:pPr>
    </w:lvl>
    <w:lvl w:ilvl="5" w:tplc="0409001B" w:tentative="1">
      <w:start w:val="1"/>
      <w:numFmt w:val="lowerRoman"/>
      <w:lvlText w:val="%6."/>
      <w:lvlJc w:val="right"/>
      <w:pPr>
        <w:ind w:left="4361" w:hanging="180"/>
      </w:pPr>
    </w:lvl>
    <w:lvl w:ilvl="6" w:tplc="0409000F" w:tentative="1">
      <w:start w:val="1"/>
      <w:numFmt w:val="decimal"/>
      <w:lvlText w:val="%7."/>
      <w:lvlJc w:val="left"/>
      <w:pPr>
        <w:ind w:left="5081" w:hanging="360"/>
      </w:pPr>
    </w:lvl>
    <w:lvl w:ilvl="7" w:tplc="04090019" w:tentative="1">
      <w:start w:val="1"/>
      <w:numFmt w:val="lowerLetter"/>
      <w:lvlText w:val="%8."/>
      <w:lvlJc w:val="left"/>
      <w:pPr>
        <w:ind w:left="5801" w:hanging="360"/>
      </w:pPr>
    </w:lvl>
    <w:lvl w:ilvl="8" w:tplc="0409001B" w:tentative="1">
      <w:start w:val="1"/>
      <w:numFmt w:val="lowerRoman"/>
      <w:lvlText w:val="%9."/>
      <w:lvlJc w:val="right"/>
      <w:pPr>
        <w:ind w:left="6521" w:hanging="180"/>
      </w:pPr>
    </w:lvl>
  </w:abstractNum>
  <w:abstractNum w:abstractNumId="6">
    <w:nsid w:val="1B996060"/>
    <w:multiLevelType w:val="hybridMultilevel"/>
    <w:tmpl w:val="09D23E8A"/>
    <w:lvl w:ilvl="0" w:tplc="1690135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B649ED"/>
    <w:multiLevelType w:val="hybridMultilevel"/>
    <w:tmpl w:val="A9769138"/>
    <w:lvl w:ilvl="0" w:tplc="A210C266">
      <w:start w:val="1"/>
      <w:numFmt w:val="bullet"/>
      <w:lvlText w:val=""/>
      <w:lvlJc w:val="left"/>
      <w:pPr>
        <w:tabs>
          <w:tab w:val="num" w:pos="720"/>
        </w:tabs>
        <w:ind w:left="720" w:hanging="360"/>
      </w:pPr>
      <w:rPr>
        <w:rFonts w:ascii="Wingdings" w:hAnsi="Wingdings" w:hint="default"/>
      </w:rPr>
    </w:lvl>
    <w:lvl w:ilvl="1" w:tplc="5506612A">
      <w:start w:val="1"/>
      <w:numFmt w:val="bullet"/>
      <w:lvlText w:val=""/>
      <w:lvlJc w:val="left"/>
      <w:pPr>
        <w:tabs>
          <w:tab w:val="num" w:pos="1440"/>
        </w:tabs>
        <w:ind w:left="1440" w:hanging="360"/>
      </w:pPr>
      <w:rPr>
        <w:rFonts w:ascii="Wingdings" w:hAnsi="Wingdings" w:hint="default"/>
      </w:rPr>
    </w:lvl>
    <w:lvl w:ilvl="2" w:tplc="1F2C3DF4" w:tentative="1">
      <w:start w:val="1"/>
      <w:numFmt w:val="bullet"/>
      <w:lvlText w:val=""/>
      <w:lvlJc w:val="left"/>
      <w:pPr>
        <w:tabs>
          <w:tab w:val="num" w:pos="2160"/>
        </w:tabs>
        <w:ind w:left="2160" w:hanging="360"/>
      </w:pPr>
      <w:rPr>
        <w:rFonts w:ascii="Wingdings" w:hAnsi="Wingdings" w:hint="default"/>
      </w:rPr>
    </w:lvl>
    <w:lvl w:ilvl="3" w:tplc="2506C896" w:tentative="1">
      <w:start w:val="1"/>
      <w:numFmt w:val="bullet"/>
      <w:lvlText w:val=""/>
      <w:lvlJc w:val="left"/>
      <w:pPr>
        <w:tabs>
          <w:tab w:val="num" w:pos="2880"/>
        </w:tabs>
        <w:ind w:left="2880" w:hanging="360"/>
      </w:pPr>
      <w:rPr>
        <w:rFonts w:ascii="Wingdings" w:hAnsi="Wingdings" w:hint="default"/>
      </w:rPr>
    </w:lvl>
    <w:lvl w:ilvl="4" w:tplc="C15A5430" w:tentative="1">
      <w:start w:val="1"/>
      <w:numFmt w:val="bullet"/>
      <w:lvlText w:val=""/>
      <w:lvlJc w:val="left"/>
      <w:pPr>
        <w:tabs>
          <w:tab w:val="num" w:pos="3600"/>
        </w:tabs>
        <w:ind w:left="3600" w:hanging="360"/>
      </w:pPr>
      <w:rPr>
        <w:rFonts w:ascii="Wingdings" w:hAnsi="Wingdings" w:hint="default"/>
      </w:rPr>
    </w:lvl>
    <w:lvl w:ilvl="5" w:tplc="2FB224CA" w:tentative="1">
      <w:start w:val="1"/>
      <w:numFmt w:val="bullet"/>
      <w:lvlText w:val=""/>
      <w:lvlJc w:val="left"/>
      <w:pPr>
        <w:tabs>
          <w:tab w:val="num" w:pos="4320"/>
        </w:tabs>
        <w:ind w:left="4320" w:hanging="360"/>
      </w:pPr>
      <w:rPr>
        <w:rFonts w:ascii="Wingdings" w:hAnsi="Wingdings" w:hint="default"/>
      </w:rPr>
    </w:lvl>
    <w:lvl w:ilvl="6" w:tplc="D07245D0" w:tentative="1">
      <w:start w:val="1"/>
      <w:numFmt w:val="bullet"/>
      <w:lvlText w:val=""/>
      <w:lvlJc w:val="left"/>
      <w:pPr>
        <w:tabs>
          <w:tab w:val="num" w:pos="5040"/>
        </w:tabs>
        <w:ind w:left="5040" w:hanging="360"/>
      </w:pPr>
      <w:rPr>
        <w:rFonts w:ascii="Wingdings" w:hAnsi="Wingdings" w:hint="default"/>
      </w:rPr>
    </w:lvl>
    <w:lvl w:ilvl="7" w:tplc="CE60DAF2" w:tentative="1">
      <w:start w:val="1"/>
      <w:numFmt w:val="bullet"/>
      <w:lvlText w:val=""/>
      <w:lvlJc w:val="left"/>
      <w:pPr>
        <w:tabs>
          <w:tab w:val="num" w:pos="5760"/>
        </w:tabs>
        <w:ind w:left="5760" w:hanging="360"/>
      </w:pPr>
      <w:rPr>
        <w:rFonts w:ascii="Wingdings" w:hAnsi="Wingdings" w:hint="default"/>
      </w:rPr>
    </w:lvl>
    <w:lvl w:ilvl="8" w:tplc="0066C8BE" w:tentative="1">
      <w:start w:val="1"/>
      <w:numFmt w:val="bullet"/>
      <w:lvlText w:val=""/>
      <w:lvlJc w:val="left"/>
      <w:pPr>
        <w:tabs>
          <w:tab w:val="num" w:pos="6480"/>
        </w:tabs>
        <w:ind w:left="6480" w:hanging="360"/>
      </w:pPr>
      <w:rPr>
        <w:rFonts w:ascii="Wingdings" w:hAnsi="Wingdings" w:hint="default"/>
      </w:rPr>
    </w:lvl>
  </w:abstractNum>
  <w:abstractNum w:abstractNumId="8">
    <w:nsid w:val="23C2079E"/>
    <w:multiLevelType w:val="hybridMultilevel"/>
    <w:tmpl w:val="9D4E58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F95250"/>
    <w:multiLevelType w:val="hybridMultilevel"/>
    <w:tmpl w:val="9D4E58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7DC39B7"/>
    <w:multiLevelType w:val="hybridMultilevel"/>
    <w:tmpl w:val="9BA826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451153E2"/>
    <w:multiLevelType w:val="hybridMultilevel"/>
    <w:tmpl w:val="AEA2FC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E9F02A0"/>
    <w:multiLevelType w:val="hybridMultilevel"/>
    <w:tmpl w:val="AF9A2F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5F2741C"/>
    <w:multiLevelType w:val="hybridMultilevel"/>
    <w:tmpl w:val="68669836"/>
    <w:lvl w:ilvl="0" w:tplc="123A8B66">
      <w:start w:val="2"/>
      <w:numFmt w:val="bullet"/>
      <w:lvlText w:val="-"/>
      <w:lvlJc w:val="left"/>
      <w:pPr>
        <w:ind w:left="645" w:hanging="360"/>
      </w:pPr>
      <w:rPr>
        <w:rFonts w:ascii="Arial" w:eastAsia="Times New Roma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5">
    <w:nsid w:val="610E29DB"/>
    <w:multiLevelType w:val="hybridMultilevel"/>
    <w:tmpl w:val="88966C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55E07B1"/>
    <w:multiLevelType w:val="hybridMultilevel"/>
    <w:tmpl w:val="BEB01C6E"/>
    <w:lvl w:ilvl="0" w:tplc="CC4891FA">
      <w:numFmt w:val="bullet"/>
      <w:lvlText w:val="-"/>
      <w:lvlJc w:val="left"/>
      <w:pPr>
        <w:ind w:left="720" w:hanging="360"/>
      </w:pPr>
      <w:rPr>
        <w:rFonts w:ascii="Times" w:eastAsia="Batang"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2975225"/>
    <w:multiLevelType w:val="hybridMultilevel"/>
    <w:tmpl w:val="19CAC548"/>
    <w:lvl w:ilvl="0" w:tplc="18609E14">
      <w:start w:val="1"/>
      <w:numFmt w:val="bullet"/>
      <w:lvlText w:val="­"/>
      <w:lvlJc w:val="left"/>
      <w:pPr>
        <w:ind w:left="644" w:hanging="360"/>
      </w:pPr>
      <w:rPr>
        <w:rFonts w:ascii="Courier New" w:hAnsi="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7D102063"/>
    <w:multiLevelType w:val="hybridMultilevel"/>
    <w:tmpl w:val="675A4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E2407A1"/>
    <w:multiLevelType w:val="singleLevel"/>
    <w:tmpl w:val="3CBC6FEA"/>
    <w:lvl w:ilvl="0">
      <w:start w:val="1"/>
      <w:numFmt w:val="decimal"/>
      <w:lvlText w:val="[%1]"/>
      <w:lvlJc w:val="left"/>
      <w:pPr>
        <w:tabs>
          <w:tab w:val="num" w:pos="360"/>
        </w:tabs>
        <w:ind w:left="360" w:hanging="360"/>
      </w:pPr>
    </w:lvl>
  </w:abstractNum>
  <w:num w:numId="1">
    <w:abstractNumId w:val="12"/>
  </w:num>
  <w:num w:numId="2">
    <w:abstractNumId w:val="13"/>
  </w:num>
  <w:num w:numId="3">
    <w:abstractNumId w:val="19"/>
  </w:num>
  <w:num w:numId="4">
    <w:abstractNumId w:val="14"/>
  </w:num>
  <w:num w:numId="5">
    <w:abstractNumId w:val="16"/>
  </w:num>
  <w:num w:numId="6">
    <w:abstractNumId w:val="2"/>
  </w:num>
  <w:num w:numId="7">
    <w:abstractNumId w:val="4"/>
  </w:num>
  <w:num w:numId="8">
    <w:abstractNumId w:val="10"/>
  </w:num>
  <w:num w:numId="9">
    <w:abstractNumId w:val="17"/>
  </w:num>
  <w:num w:numId="10">
    <w:abstractNumId w:val="3"/>
  </w:num>
  <w:num w:numId="11">
    <w:abstractNumId w:val="5"/>
  </w:num>
  <w:num w:numId="12">
    <w:abstractNumId w:val="0"/>
  </w:num>
  <w:num w:numId="13">
    <w:abstractNumId w:val="11"/>
  </w:num>
  <w:num w:numId="14">
    <w:abstractNumId w:val="18"/>
  </w:num>
  <w:num w:numId="15">
    <w:abstractNumId w:val="1"/>
  </w:num>
  <w:num w:numId="16">
    <w:abstractNumId w:val="7"/>
  </w:num>
  <w:num w:numId="17">
    <w:abstractNumId w:val="9"/>
  </w:num>
  <w:num w:numId="18">
    <w:abstractNumId w:val="6"/>
  </w:num>
  <w:num w:numId="19">
    <w:abstractNumId w:val="15"/>
  </w:num>
  <w:num w:numId="20">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395F"/>
    <w:rsid w:val="00000077"/>
    <w:rsid w:val="00001B0A"/>
    <w:rsid w:val="00001FE9"/>
    <w:rsid w:val="00002675"/>
    <w:rsid w:val="000026EC"/>
    <w:rsid w:val="00003626"/>
    <w:rsid w:val="00003908"/>
    <w:rsid w:val="00004581"/>
    <w:rsid w:val="00004CAA"/>
    <w:rsid w:val="0000556F"/>
    <w:rsid w:val="0000753A"/>
    <w:rsid w:val="000079D5"/>
    <w:rsid w:val="000163A5"/>
    <w:rsid w:val="00020724"/>
    <w:rsid w:val="00020CCF"/>
    <w:rsid w:val="00021619"/>
    <w:rsid w:val="000218AA"/>
    <w:rsid w:val="00022931"/>
    <w:rsid w:val="00022C13"/>
    <w:rsid w:val="000236CC"/>
    <w:rsid w:val="00024739"/>
    <w:rsid w:val="00024A0E"/>
    <w:rsid w:val="0002518F"/>
    <w:rsid w:val="00025CD6"/>
    <w:rsid w:val="00025EF3"/>
    <w:rsid w:val="00026FB0"/>
    <w:rsid w:val="00027839"/>
    <w:rsid w:val="00030210"/>
    <w:rsid w:val="000349CD"/>
    <w:rsid w:val="000350FB"/>
    <w:rsid w:val="000366D2"/>
    <w:rsid w:val="000369F0"/>
    <w:rsid w:val="00037E1D"/>
    <w:rsid w:val="00040E50"/>
    <w:rsid w:val="00040F0F"/>
    <w:rsid w:val="00044313"/>
    <w:rsid w:val="00044B13"/>
    <w:rsid w:val="00045588"/>
    <w:rsid w:val="000471A9"/>
    <w:rsid w:val="000477D1"/>
    <w:rsid w:val="00047D1B"/>
    <w:rsid w:val="00050418"/>
    <w:rsid w:val="000504E1"/>
    <w:rsid w:val="00050512"/>
    <w:rsid w:val="00051D2B"/>
    <w:rsid w:val="00051FB6"/>
    <w:rsid w:val="0005374C"/>
    <w:rsid w:val="00053C13"/>
    <w:rsid w:val="00053C9B"/>
    <w:rsid w:val="000558EF"/>
    <w:rsid w:val="00055E78"/>
    <w:rsid w:val="0005615D"/>
    <w:rsid w:val="00060D52"/>
    <w:rsid w:val="00061056"/>
    <w:rsid w:val="00061862"/>
    <w:rsid w:val="00061E7E"/>
    <w:rsid w:val="000627CE"/>
    <w:rsid w:val="00063399"/>
    <w:rsid w:val="000639BA"/>
    <w:rsid w:val="000670BB"/>
    <w:rsid w:val="00067638"/>
    <w:rsid w:val="0007054A"/>
    <w:rsid w:val="00070FBC"/>
    <w:rsid w:val="000712B8"/>
    <w:rsid w:val="00071AD0"/>
    <w:rsid w:val="00073F5F"/>
    <w:rsid w:val="000765E0"/>
    <w:rsid w:val="0007792B"/>
    <w:rsid w:val="0008033F"/>
    <w:rsid w:val="000803D8"/>
    <w:rsid w:val="00080A0B"/>
    <w:rsid w:val="0008139D"/>
    <w:rsid w:val="000840B2"/>
    <w:rsid w:val="00085AAD"/>
    <w:rsid w:val="00086326"/>
    <w:rsid w:val="00087CEB"/>
    <w:rsid w:val="00090AC6"/>
    <w:rsid w:val="00091F2B"/>
    <w:rsid w:val="00093053"/>
    <w:rsid w:val="00093058"/>
    <w:rsid w:val="00093B04"/>
    <w:rsid w:val="00093B9C"/>
    <w:rsid w:val="00093FC0"/>
    <w:rsid w:val="00094E7E"/>
    <w:rsid w:val="00095269"/>
    <w:rsid w:val="00096386"/>
    <w:rsid w:val="0009766F"/>
    <w:rsid w:val="0009782B"/>
    <w:rsid w:val="000A0506"/>
    <w:rsid w:val="000A195B"/>
    <w:rsid w:val="000A22B6"/>
    <w:rsid w:val="000A23B0"/>
    <w:rsid w:val="000A2789"/>
    <w:rsid w:val="000A50EE"/>
    <w:rsid w:val="000A5162"/>
    <w:rsid w:val="000A53FC"/>
    <w:rsid w:val="000A5D08"/>
    <w:rsid w:val="000A7462"/>
    <w:rsid w:val="000B0FF5"/>
    <w:rsid w:val="000B1828"/>
    <w:rsid w:val="000B1A30"/>
    <w:rsid w:val="000B1B43"/>
    <w:rsid w:val="000B2144"/>
    <w:rsid w:val="000B243B"/>
    <w:rsid w:val="000B24DE"/>
    <w:rsid w:val="000B2B70"/>
    <w:rsid w:val="000B5446"/>
    <w:rsid w:val="000B5A0F"/>
    <w:rsid w:val="000B5D23"/>
    <w:rsid w:val="000B5FC2"/>
    <w:rsid w:val="000B61B2"/>
    <w:rsid w:val="000B65EA"/>
    <w:rsid w:val="000C19FD"/>
    <w:rsid w:val="000C520E"/>
    <w:rsid w:val="000C5A30"/>
    <w:rsid w:val="000C5CF2"/>
    <w:rsid w:val="000C610F"/>
    <w:rsid w:val="000C77C3"/>
    <w:rsid w:val="000D0A88"/>
    <w:rsid w:val="000D1928"/>
    <w:rsid w:val="000D2155"/>
    <w:rsid w:val="000D2FC9"/>
    <w:rsid w:val="000D3D31"/>
    <w:rsid w:val="000D71C7"/>
    <w:rsid w:val="000E07A6"/>
    <w:rsid w:val="000E0C3A"/>
    <w:rsid w:val="000E1019"/>
    <w:rsid w:val="000E1D21"/>
    <w:rsid w:val="000E1E30"/>
    <w:rsid w:val="000E2F4B"/>
    <w:rsid w:val="000E3529"/>
    <w:rsid w:val="000E46DD"/>
    <w:rsid w:val="000E4CC2"/>
    <w:rsid w:val="000F1BDB"/>
    <w:rsid w:val="000F1E00"/>
    <w:rsid w:val="000F2955"/>
    <w:rsid w:val="000F3141"/>
    <w:rsid w:val="000F3612"/>
    <w:rsid w:val="000F551A"/>
    <w:rsid w:val="000F57CA"/>
    <w:rsid w:val="000F5C3D"/>
    <w:rsid w:val="000F60DB"/>
    <w:rsid w:val="000F63F4"/>
    <w:rsid w:val="000F64F0"/>
    <w:rsid w:val="001019BF"/>
    <w:rsid w:val="00101C17"/>
    <w:rsid w:val="001021C9"/>
    <w:rsid w:val="001030B8"/>
    <w:rsid w:val="00103E47"/>
    <w:rsid w:val="00104CC6"/>
    <w:rsid w:val="00105BFA"/>
    <w:rsid w:val="00106304"/>
    <w:rsid w:val="0010633C"/>
    <w:rsid w:val="00106D32"/>
    <w:rsid w:val="00107C48"/>
    <w:rsid w:val="00110D00"/>
    <w:rsid w:val="00110D90"/>
    <w:rsid w:val="00111B3E"/>
    <w:rsid w:val="00111C2A"/>
    <w:rsid w:val="00112017"/>
    <w:rsid w:val="0011247C"/>
    <w:rsid w:val="0011288B"/>
    <w:rsid w:val="001140B8"/>
    <w:rsid w:val="00114620"/>
    <w:rsid w:val="001148C1"/>
    <w:rsid w:val="001167C8"/>
    <w:rsid w:val="0012167E"/>
    <w:rsid w:val="00121C26"/>
    <w:rsid w:val="00121D93"/>
    <w:rsid w:val="00121E70"/>
    <w:rsid w:val="00122862"/>
    <w:rsid w:val="00122A5F"/>
    <w:rsid w:val="00123066"/>
    <w:rsid w:val="00123417"/>
    <w:rsid w:val="00123824"/>
    <w:rsid w:val="001267D0"/>
    <w:rsid w:val="00126F5A"/>
    <w:rsid w:val="00127207"/>
    <w:rsid w:val="00127E6F"/>
    <w:rsid w:val="0013054C"/>
    <w:rsid w:val="0013182A"/>
    <w:rsid w:val="00131A73"/>
    <w:rsid w:val="0013244A"/>
    <w:rsid w:val="0013353D"/>
    <w:rsid w:val="00133CBF"/>
    <w:rsid w:val="00136778"/>
    <w:rsid w:val="0013680C"/>
    <w:rsid w:val="00136B04"/>
    <w:rsid w:val="001371FD"/>
    <w:rsid w:val="0014088B"/>
    <w:rsid w:val="0014158F"/>
    <w:rsid w:val="0014246D"/>
    <w:rsid w:val="00144C9C"/>
    <w:rsid w:val="00145EA3"/>
    <w:rsid w:val="00150D6E"/>
    <w:rsid w:val="0015214B"/>
    <w:rsid w:val="001526A1"/>
    <w:rsid w:val="00153BC5"/>
    <w:rsid w:val="00154469"/>
    <w:rsid w:val="001553B3"/>
    <w:rsid w:val="00155DFE"/>
    <w:rsid w:val="00157D02"/>
    <w:rsid w:val="00160E0C"/>
    <w:rsid w:val="001611A8"/>
    <w:rsid w:val="001621F7"/>
    <w:rsid w:val="00162BCD"/>
    <w:rsid w:val="00162D06"/>
    <w:rsid w:val="001635CD"/>
    <w:rsid w:val="001642EE"/>
    <w:rsid w:val="001647B9"/>
    <w:rsid w:val="00164A2E"/>
    <w:rsid w:val="00164D4B"/>
    <w:rsid w:val="0016508B"/>
    <w:rsid w:val="001665A7"/>
    <w:rsid w:val="001665F6"/>
    <w:rsid w:val="001666E8"/>
    <w:rsid w:val="001677BB"/>
    <w:rsid w:val="001722D0"/>
    <w:rsid w:val="00172D56"/>
    <w:rsid w:val="001730A9"/>
    <w:rsid w:val="00173E90"/>
    <w:rsid w:val="0017489B"/>
    <w:rsid w:val="00175510"/>
    <w:rsid w:val="00175851"/>
    <w:rsid w:val="00175ABD"/>
    <w:rsid w:val="00175C10"/>
    <w:rsid w:val="00175D0B"/>
    <w:rsid w:val="001764D8"/>
    <w:rsid w:val="001765C1"/>
    <w:rsid w:val="00177567"/>
    <w:rsid w:val="00177EF9"/>
    <w:rsid w:val="001816E2"/>
    <w:rsid w:val="00181DED"/>
    <w:rsid w:val="00182A6B"/>
    <w:rsid w:val="001833F5"/>
    <w:rsid w:val="00183467"/>
    <w:rsid w:val="00185598"/>
    <w:rsid w:val="00186056"/>
    <w:rsid w:val="00187C81"/>
    <w:rsid w:val="00190FBE"/>
    <w:rsid w:val="00192932"/>
    <w:rsid w:val="00193527"/>
    <w:rsid w:val="001956B2"/>
    <w:rsid w:val="00196C56"/>
    <w:rsid w:val="0019711F"/>
    <w:rsid w:val="00197533"/>
    <w:rsid w:val="00197D8B"/>
    <w:rsid w:val="00197DED"/>
    <w:rsid w:val="001A069E"/>
    <w:rsid w:val="001A0728"/>
    <w:rsid w:val="001A16E1"/>
    <w:rsid w:val="001A1943"/>
    <w:rsid w:val="001A252E"/>
    <w:rsid w:val="001A410B"/>
    <w:rsid w:val="001A4FED"/>
    <w:rsid w:val="001A55B1"/>
    <w:rsid w:val="001A6596"/>
    <w:rsid w:val="001A713F"/>
    <w:rsid w:val="001B0F68"/>
    <w:rsid w:val="001B20DC"/>
    <w:rsid w:val="001B2AAE"/>
    <w:rsid w:val="001B3FA2"/>
    <w:rsid w:val="001B44D4"/>
    <w:rsid w:val="001B46ED"/>
    <w:rsid w:val="001B4C78"/>
    <w:rsid w:val="001B51C5"/>
    <w:rsid w:val="001C22BC"/>
    <w:rsid w:val="001C279C"/>
    <w:rsid w:val="001C2EE8"/>
    <w:rsid w:val="001C3A6B"/>
    <w:rsid w:val="001C3FC9"/>
    <w:rsid w:val="001C4807"/>
    <w:rsid w:val="001C492A"/>
    <w:rsid w:val="001C4C18"/>
    <w:rsid w:val="001C739D"/>
    <w:rsid w:val="001C7C87"/>
    <w:rsid w:val="001D112C"/>
    <w:rsid w:val="001D28B7"/>
    <w:rsid w:val="001D3566"/>
    <w:rsid w:val="001D35E4"/>
    <w:rsid w:val="001D3785"/>
    <w:rsid w:val="001D37D2"/>
    <w:rsid w:val="001D3CCC"/>
    <w:rsid w:val="001D3F66"/>
    <w:rsid w:val="001D4BDB"/>
    <w:rsid w:val="001D5586"/>
    <w:rsid w:val="001D5D73"/>
    <w:rsid w:val="001D788A"/>
    <w:rsid w:val="001D7B3B"/>
    <w:rsid w:val="001E1121"/>
    <w:rsid w:val="001E1889"/>
    <w:rsid w:val="001E25F2"/>
    <w:rsid w:val="001E2EE6"/>
    <w:rsid w:val="001E34F7"/>
    <w:rsid w:val="001E51DE"/>
    <w:rsid w:val="001E6E0D"/>
    <w:rsid w:val="001E76AB"/>
    <w:rsid w:val="001E7CFD"/>
    <w:rsid w:val="001E7ED5"/>
    <w:rsid w:val="001F0795"/>
    <w:rsid w:val="001F0DB2"/>
    <w:rsid w:val="001F57A7"/>
    <w:rsid w:val="001F6450"/>
    <w:rsid w:val="001F71EC"/>
    <w:rsid w:val="001F74AD"/>
    <w:rsid w:val="001F74B6"/>
    <w:rsid w:val="00200548"/>
    <w:rsid w:val="00200937"/>
    <w:rsid w:val="00202E96"/>
    <w:rsid w:val="00203355"/>
    <w:rsid w:val="00203C77"/>
    <w:rsid w:val="00204125"/>
    <w:rsid w:val="00204AC9"/>
    <w:rsid w:val="00205C41"/>
    <w:rsid w:val="00205F55"/>
    <w:rsid w:val="00207C63"/>
    <w:rsid w:val="00210FB8"/>
    <w:rsid w:val="002112AA"/>
    <w:rsid w:val="00212933"/>
    <w:rsid w:val="00212E5A"/>
    <w:rsid w:val="0021390F"/>
    <w:rsid w:val="00213C68"/>
    <w:rsid w:val="00213D05"/>
    <w:rsid w:val="0021460C"/>
    <w:rsid w:val="00217555"/>
    <w:rsid w:val="0021759A"/>
    <w:rsid w:val="00220D37"/>
    <w:rsid w:val="00221050"/>
    <w:rsid w:val="002215A4"/>
    <w:rsid w:val="00222BED"/>
    <w:rsid w:val="0022395F"/>
    <w:rsid w:val="00224063"/>
    <w:rsid w:val="002242FC"/>
    <w:rsid w:val="00224B92"/>
    <w:rsid w:val="002252C3"/>
    <w:rsid w:val="00225571"/>
    <w:rsid w:val="00225F17"/>
    <w:rsid w:val="00226543"/>
    <w:rsid w:val="00227CBD"/>
    <w:rsid w:val="00230E28"/>
    <w:rsid w:val="00232042"/>
    <w:rsid w:val="00233BD8"/>
    <w:rsid w:val="002342E9"/>
    <w:rsid w:val="00236349"/>
    <w:rsid w:val="002373F2"/>
    <w:rsid w:val="002374EE"/>
    <w:rsid w:val="00241604"/>
    <w:rsid w:val="002432EB"/>
    <w:rsid w:val="00243F0A"/>
    <w:rsid w:val="0024610E"/>
    <w:rsid w:val="002474CF"/>
    <w:rsid w:val="002475A5"/>
    <w:rsid w:val="00250799"/>
    <w:rsid w:val="00250EAA"/>
    <w:rsid w:val="00251118"/>
    <w:rsid w:val="00251468"/>
    <w:rsid w:val="002520C6"/>
    <w:rsid w:val="002521AA"/>
    <w:rsid w:val="00252DDB"/>
    <w:rsid w:val="0025315A"/>
    <w:rsid w:val="00254650"/>
    <w:rsid w:val="00254964"/>
    <w:rsid w:val="00256A9A"/>
    <w:rsid w:val="002573C6"/>
    <w:rsid w:val="00257816"/>
    <w:rsid w:val="0026028D"/>
    <w:rsid w:val="002602EE"/>
    <w:rsid w:val="002612D1"/>
    <w:rsid w:val="00261DD0"/>
    <w:rsid w:val="00263BF8"/>
    <w:rsid w:val="002640B6"/>
    <w:rsid w:val="00264108"/>
    <w:rsid w:val="00264CF7"/>
    <w:rsid w:val="00266496"/>
    <w:rsid w:val="00267366"/>
    <w:rsid w:val="0026784D"/>
    <w:rsid w:val="002700DF"/>
    <w:rsid w:val="0027223D"/>
    <w:rsid w:val="002724D8"/>
    <w:rsid w:val="0027331B"/>
    <w:rsid w:val="00273A3E"/>
    <w:rsid w:val="00273C61"/>
    <w:rsid w:val="0027431C"/>
    <w:rsid w:val="00274461"/>
    <w:rsid w:val="00274B3F"/>
    <w:rsid w:val="00281704"/>
    <w:rsid w:val="00281B5C"/>
    <w:rsid w:val="00281CE0"/>
    <w:rsid w:val="00281D3F"/>
    <w:rsid w:val="00281D57"/>
    <w:rsid w:val="002835B4"/>
    <w:rsid w:val="00285EA2"/>
    <w:rsid w:val="00287833"/>
    <w:rsid w:val="002878FE"/>
    <w:rsid w:val="002910C7"/>
    <w:rsid w:val="002916C4"/>
    <w:rsid w:val="00293FAA"/>
    <w:rsid w:val="00294209"/>
    <w:rsid w:val="0029532C"/>
    <w:rsid w:val="0029622B"/>
    <w:rsid w:val="00296AA1"/>
    <w:rsid w:val="00297231"/>
    <w:rsid w:val="00297337"/>
    <w:rsid w:val="0029749D"/>
    <w:rsid w:val="00297A0F"/>
    <w:rsid w:val="002A0BE3"/>
    <w:rsid w:val="002A0D61"/>
    <w:rsid w:val="002A1514"/>
    <w:rsid w:val="002A16C5"/>
    <w:rsid w:val="002A2E80"/>
    <w:rsid w:val="002A3B12"/>
    <w:rsid w:val="002A3B9A"/>
    <w:rsid w:val="002A43A8"/>
    <w:rsid w:val="002A5B64"/>
    <w:rsid w:val="002A6D79"/>
    <w:rsid w:val="002B0166"/>
    <w:rsid w:val="002B3A25"/>
    <w:rsid w:val="002B4997"/>
    <w:rsid w:val="002B53F9"/>
    <w:rsid w:val="002B5FF8"/>
    <w:rsid w:val="002B6E26"/>
    <w:rsid w:val="002B7859"/>
    <w:rsid w:val="002B7E44"/>
    <w:rsid w:val="002B7EB5"/>
    <w:rsid w:val="002C0245"/>
    <w:rsid w:val="002C0443"/>
    <w:rsid w:val="002C109E"/>
    <w:rsid w:val="002C1897"/>
    <w:rsid w:val="002C27BD"/>
    <w:rsid w:val="002C2BD7"/>
    <w:rsid w:val="002C2D88"/>
    <w:rsid w:val="002C3ADC"/>
    <w:rsid w:val="002C44FC"/>
    <w:rsid w:val="002C48F9"/>
    <w:rsid w:val="002C4E74"/>
    <w:rsid w:val="002C5644"/>
    <w:rsid w:val="002C6848"/>
    <w:rsid w:val="002C693E"/>
    <w:rsid w:val="002C70E0"/>
    <w:rsid w:val="002C73D0"/>
    <w:rsid w:val="002C7D79"/>
    <w:rsid w:val="002D0AD4"/>
    <w:rsid w:val="002D2197"/>
    <w:rsid w:val="002D2F32"/>
    <w:rsid w:val="002D4F13"/>
    <w:rsid w:val="002D72F7"/>
    <w:rsid w:val="002D7455"/>
    <w:rsid w:val="002D7556"/>
    <w:rsid w:val="002E0554"/>
    <w:rsid w:val="002E0590"/>
    <w:rsid w:val="002E16FB"/>
    <w:rsid w:val="002E310B"/>
    <w:rsid w:val="002E3981"/>
    <w:rsid w:val="002E3BA9"/>
    <w:rsid w:val="002E3C00"/>
    <w:rsid w:val="002E4B6D"/>
    <w:rsid w:val="002E5C7A"/>
    <w:rsid w:val="002E6064"/>
    <w:rsid w:val="002E61F5"/>
    <w:rsid w:val="002E7B87"/>
    <w:rsid w:val="002F208A"/>
    <w:rsid w:val="002F3961"/>
    <w:rsid w:val="002F3AED"/>
    <w:rsid w:val="002F3D39"/>
    <w:rsid w:val="002F4166"/>
    <w:rsid w:val="002F4745"/>
    <w:rsid w:val="002F5325"/>
    <w:rsid w:val="002F65A0"/>
    <w:rsid w:val="002F7408"/>
    <w:rsid w:val="002F7A34"/>
    <w:rsid w:val="002F7EE9"/>
    <w:rsid w:val="00300513"/>
    <w:rsid w:val="003011D6"/>
    <w:rsid w:val="003041EA"/>
    <w:rsid w:val="003053E3"/>
    <w:rsid w:val="00305FFA"/>
    <w:rsid w:val="0030626E"/>
    <w:rsid w:val="00306553"/>
    <w:rsid w:val="00307795"/>
    <w:rsid w:val="003078E4"/>
    <w:rsid w:val="003118FB"/>
    <w:rsid w:val="00312512"/>
    <w:rsid w:val="0031426B"/>
    <w:rsid w:val="003165A8"/>
    <w:rsid w:val="003168A3"/>
    <w:rsid w:val="003171BC"/>
    <w:rsid w:val="003213B0"/>
    <w:rsid w:val="0032160D"/>
    <w:rsid w:val="00321686"/>
    <w:rsid w:val="003220B0"/>
    <w:rsid w:val="0032269B"/>
    <w:rsid w:val="00323628"/>
    <w:rsid w:val="00323700"/>
    <w:rsid w:val="0032403F"/>
    <w:rsid w:val="00324B71"/>
    <w:rsid w:val="003253B7"/>
    <w:rsid w:val="003255BD"/>
    <w:rsid w:val="00326ED7"/>
    <w:rsid w:val="00327957"/>
    <w:rsid w:val="00327F0B"/>
    <w:rsid w:val="00330430"/>
    <w:rsid w:val="00331E06"/>
    <w:rsid w:val="00332775"/>
    <w:rsid w:val="003329A0"/>
    <w:rsid w:val="00332B9F"/>
    <w:rsid w:val="00332F35"/>
    <w:rsid w:val="003332CF"/>
    <w:rsid w:val="00335644"/>
    <w:rsid w:val="00335C15"/>
    <w:rsid w:val="00337071"/>
    <w:rsid w:val="0033727D"/>
    <w:rsid w:val="00337E23"/>
    <w:rsid w:val="0034087D"/>
    <w:rsid w:val="003409B6"/>
    <w:rsid w:val="00340AF4"/>
    <w:rsid w:val="00340CA1"/>
    <w:rsid w:val="00340F4A"/>
    <w:rsid w:val="00341E8E"/>
    <w:rsid w:val="003420EE"/>
    <w:rsid w:val="00342BB5"/>
    <w:rsid w:val="003433EE"/>
    <w:rsid w:val="00343FEE"/>
    <w:rsid w:val="00344FB7"/>
    <w:rsid w:val="003463A8"/>
    <w:rsid w:val="00346C9C"/>
    <w:rsid w:val="00347575"/>
    <w:rsid w:val="00347810"/>
    <w:rsid w:val="00350509"/>
    <w:rsid w:val="00350C67"/>
    <w:rsid w:val="0035108A"/>
    <w:rsid w:val="0035327F"/>
    <w:rsid w:val="00353E90"/>
    <w:rsid w:val="003548CF"/>
    <w:rsid w:val="00355266"/>
    <w:rsid w:val="003553F0"/>
    <w:rsid w:val="0035541B"/>
    <w:rsid w:val="00355914"/>
    <w:rsid w:val="00355FEC"/>
    <w:rsid w:val="0035620F"/>
    <w:rsid w:val="003564DD"/>
    <w:rsid w:val="0035657E"/>
    <w:rsid w:val="00356D32"/>
    <w:rsid w:val="0035774C"/>
    <w:rsid w:val="00357808"/>
    <w:rsid w:val="00357E88"/>
    <w:rsid w:val="00360F9A"/>
    <w:rsid w:val="003621A3"/>
    <w:rsid w:val="00362962"/>
    <w:rsid w:val="0036388B"/>
    <w:rsid w:val="0036430D"/>
    <w:rsid w:val="00365047"/>
    <w:rsid w:val="00366268"/>
    <w:rsid w:val="00366616"/>
    <w:rsid w:val="003673E1"/>
    <w:rsid w:val="003678C4"/>
    <w:rsid w:val="00367E79"/>
    <w:rsid w:val="00370345"/>
    <w:rsid w:val="00370FEB"/>
    <w:rsid w:val="00371A2A"/>
    <w:rsid w:val="00371A8E"/>
    <w:rsid w:val="00371DFD"/>
    <w:rsid w:val="003728C5"/>
    <w:rsid w:val="00373593"/>
    <w:rsid w:val="003751B4"/>
    <w:rsid w:val="003770F7"/>
    <w:rsid w:val="003800D6"/>
    <w:rsid w:val="00380AB1"/>
    <w:rsid w:val="00382186"/>
    <w:rsid w:val="00383A63"/>
    <w:rsid w:val="0038553F"/>
    <w:rsid w:val="0038615D"/>
    <w:rsid w:val="00387BE3"/>
    <w:rsid w:val="00387D24"/>
    <w:rsid w:val="00390152"/>
    <w:rsid w:val="0039025F"/>
    <w:rsid w:val="00391F08"/>
    <w:rsid w:val="003950A4"/>
    <w:rsid w:val="003953E6"/>
    <w:rsid w:val="003A1C88"/>
    <w:rsid w:val="003A1E21"/>
    <w:rsid w:val="003A20CA"/>
    <w:rsid w:val="003A2AD1"/>
    <w:rsid w:val="003A411A"/>
    <w:rsid w:val="003A4BE7"/>
    <w:rsid w:val="003A4FF3"/>
    <w:rsid w:val="003A6E17"/>
    <w:rsid w:val="003A7440"/>
    <w:rsid w:val="003A7857"/>
    <w:rsid w:val="003B10B1"/>
    <w:rsid w:val="003B112C"/>
    <w:rsid w:val="003B1B6A"/>
    <w:rsid w:val="003B1B98"/>
    <w:rsid w:val="003B1D4D"/>
    <w:rsid w:val="003B1F22"/>
    <w:rsid w:val="003B4699"/>
    <w:rsid w:val="003B4A0E"/>
    <w:rsid w:val="003B6D8A"/>
    <w:rsid w:val="003C0A96"/>
    <w:rsid w:val="003C0FCF"/>
    <w:rsid w:val="003C1704"/>
    <w:rsid w:val="003C1EF7"/>
    <w:rsid w:val="003C24DD"/>
    <w:rsid w:val="003C2F75"/>
    <w:rsid w:val="003C4C2B"/>
    <w:rsid w:val="003C513C"/>
    <w:rsid w:val="003C72AC"/>
    <w:rsid w:val="003C791D"/>
    <w:rsid w:val="003D13B0"/>
    <w:rsid w:val="003D2E70"/>
    <w:rsid w:val="003D3AAF"/>
    <w:rsid w:val="003D4DB7"/>
    <w:rsid w:val="003D572D"/>
    <w:rsid w:val="003D70E6"/>
    <w:rsid w:val="003D7255"/>
    <w:rsid w:val="003D726A"/>
    <w:rsid w:val="003D7D5B"/>
    <w:rsid w:val="003E137D"/>
    <w:rsid w:val="003E2E9F"/>
    <w:rsid w:val="003E3D23"/>
    <w:rsid w:val="003E4169"/>
    <w:rsid w:val="003E5D49"/>
    <w:rsid w:val="003E5DE2"/>
    <w:rsid w:val="003E5F8C"/>
    <w:rsid w:val="003E6A36"/>
    <w:rsid w:val="003E7130"/>
    <w:rsid w:val="003E72C0"/>
    <w:rsid w:val="003E7AAD"/>
    <w:rsid w:val="003F098F"/>
    <w:rsid w:val="003F0BA9"/>
    <w:rsid w:val="003F14BA"/>
    <w:rsid w:val="003F1E5E"/>
    <w:rsid w:val="003F28BD"/>
    <w:rsid w:val="003F2D2B"/>
    <w:rsid w:val="003F370C"/>
    <w:rsid w:val="003F455E"/>
    <w:rsid w:val="003F5F5E"/>
    <w:rsid w:val="003F7ECF"/>
    <w:rsid w:val="003F7F75"/>
    <w:rsid w:val="00401027"/>
    <w:rsid w:val="004012F4"/>
    <w:rsid w:val="0040225E"/>
    <w:rsid w:val="00402FAC"/>
    <w:rsid w:val="00403CAC"/>
    <w:rsid w:val="004054FF"/>
    <w:rsid w:val="00406124"/>
    <w:rsid w:val="00406C44"/>
    <w:rsid w:val="00407F8B"/>
    <w:rsid w:val="00411A30"/>
    <w:rsid w:val="00412660"/>
    <w:rsid w:val="00412FDB"/>
    <w:rsid w:val="00415F19"/>
    <w:rsid w:val="004167D3"/>
    <w:rsid w:val="004167E1"/>
    <w:rsid w:val="0041734D"/>
    <w:rsid w:val="00417978"/>
    <w:rsid w:val="00420575"/>
    <w:rsid w:val="00420953"/>
    <w:rsid w:val="00420EC4"/>
    <w:rsid w:val="00421253"/>
    <w:rsid w:val="00423DA2"/>
    <w:rsid w:val="00424DC6"/>
    <w:rsid w:val="0042582D"/>
    <w:rsid w:val="00425F7B"/>
    <w:rsid w:val="00426383"/>
    <w:rsid w:val="0042659D"/>
    <w:rsid w:val="00426BAE"/>
    <w:rsid w:val="0042751E"/>
    <w:rsid w:val="0043155A"/>
    <w:rsid w:val="0043180B"/>
    <w:rsid w:val="00432E4A"/>
    <w:rsid w:val="004337E8"/>
    <w:rsid w:val="00434422"/>
    <w:rsid w:val="00434C98"/>
    <w:rsid w:val="00434EB0"/>
    <w:rsid w:val="00435646"/>
    <w:rsid w:val="00435CAB"/>
    <w:rsid w:val="00435CD2"/>
    <w:rsid w:val="00437214"/>
    <w:rsid w:val="00437EBC"/>
    <w:rsid w:val="0044029F"/>
    <w:rsid w:val="004412B7"/>
    <w:rsid w:val="0044183F"/>
    <w:rsid w:val="00441F60"/>
    <w:rsid w:val="0044207F"/>
    <w:rsid w:val="004420AB"/>
    <w:rsid w:val="00442724"/>
    <w:rsid w:val="0044327E"/>
    <w:rsid w:val="00443438"/>
    <w:rsid w:val="004451B4"/>
    <w:rsid w:val="0044520E"/>
    <w:rsid w:val="004467FA"/>
    <w:rsid w:val="00446982"/>
    <w:rsid w:val="00447BB4"/>
    <w:rsid w:val="0045106A"/>
    <w:rsid w:val="004517C4"/>
    <w:rsid w:val="0045189B"/>
    <w:rsid w:val="0045224D"/>
    <w:rsid w:val="004526C1"/>
    <w:rsid w:val="0045399A"/>
    <w:rsid w:val="00454B3A"/>
    <w:rsid w:val="00454BCC"/>
    <w:rsid w:val="00454F2E"/>
    <w:rsid w:val="0045567D"/>
    <w:rsid w:val="00455777"/>
    <w:rsid w:val="00456E6A"/>
    <w:rsid w:val="00462327"/>
    <w:rsid w:val="004626AB"/>
    <w:rsid w:val="0046280A"/>
    <w:rsid w:val="00463226"/>
    <w:rsid w:val="0046433B"/>
    <w:rsid w:val="004643A1"/>
    <w:rsid w:val="00466E6B"/>
    <w:rsid w:val="00472CD7"/>
    <w:rsid w:val="00472D89"/>
    <w:rsid w:val="00473061"/>
    <w:rsid w:val="004732FA"/>
    <w:rsid w:val="0047342B"/>
    <w:rsid w:val="00474288"/>
    <w:rsid w:val="0047522E"/>
    <w:rsid w:val="004772BA"/>
    <w:rsid w:val="00477A50"/>
    <w:rsid w:val="00481C0F"/>
    <w:rsid w:val="0048247F"/>
    <w:rsid w:val="00483EB2"/>
    <w:rsid w:val="00485493"/>
    <w:rsid w:val="00487C80"/>
    <w:rsid w:val="004907FA"/>
    <w:rsid w:val="00490B6E"/>
    <w:rsid w:val="004915FA"/>
    <w:rsid w:val="004916E6"/>
    <w:rsid w:val="0049239A"/>
    <w:rsid w:val="0049264D"/>
    <w:rsid w:val="004937E1"/>
    <w:rsid w:val="00493D9D"/>
    <w:rsid w:val="00494FCE"/>
    <w:rsid w:val="004951F8"/>
    <w:rsid w:val="004956CD"/>
    <w:rsid w:val="00495B2F"/>
    <w:rsid w:val="004966F7"/>
    <w:rsid w:val="004967A6"/>
    <w:rsid w:val="004A17FD"/>
    <w:rsid w:val="004A180D"/>
    <w:rsid w:val="004A25B5"/>
    <w:rsid w:val="004A2F0D"/>
    <w:rsid w:val="004A3731"/>
    <w:rsid w:val="004A4761"/>
    <w:rsid w:val="004A4C62"/>
    <w:rsid w:val="004A4FF9"/>
    <w:rsid w:val="004A5448"/>
    <w:rsid w:val="004A55CB"/>
    <w:rsid w:val="004A55E4"/>
    <w:rsid w:val="004A6096"/>
    <w:rsid w:val="004B2197"/>
    <w:rsid w:val="004B2519"/>
    <w:rsid w:val="004B26E8"/>
    <w:rsid w:val="004B2C68"/>
    <w:rsid w:val="004B30CC"/>
    <w:rsid w:val="004B36E6"/>
    <w:rsid w:val="004B3FA3"/>
    <w:rsid w:val="004B410F"/>
    <w:rsid w:val="004B468A"/>
    <w:rsid w:val="004B4EE8"/>
    <w:rsid w:val="004B51C4"/>
    <w:rsid w:val="004B5412"/>
    <w:rsid w:val="004B5FDA"/>
    <w:rsid w:val="004C0783"/>
    <w:rsid w:val="004C1EA3"/>
    <w:rsid w:val="004C201A"/>
    <w:rsid w:val="004C397C"/>
    <w:rsid w:val="004C4085"/>
    <w:rsid w:val="004C4DE0"/>
    <w:rsid w:val="004C4FD9"/>
    <w:rsid w:val="004C5630"/>
    <w:rsid w:val="004C64B5"/>
    <w:rsid w:val="004C710D"/>
    <w:rsid w:val="004C7CC4"/>
    <w:rsid w:val="004D001C"/>
    <w:rsid w:val="004D0600"/>
    <w:rsid w:val="004D1D19"/>
    <w:rsid w:val="004D1FD3"/>
    <w:rsid w:val="004D2DEC"/>
    <w:rsid w:val="004D3373"/>
    <w:rsid w:val="004D34D7"/>
    <w:rsid w:val="004D3E77"/>
    <w:rsid w:val="004D4C49"/>
    <w:rsid w:val="004D4EDB"/>
    <w:rsid w:val="004D7A9B"/>
    <w:rsid w:val="004E0604"/>
    <w:rsid w:val="004E071F"/>
    <w:rsid w:val="004E409B"/>
    <w:rsid w:val="004E4C64"/>
    <w:rsid w:val="004E4DDC"/>
    <w:rsid w:val="004E6237"/>
    <w:rsid w:val="004E646C"/>
    <w:rsid w:val="004E6845"/>
    <w:rsid w:val="004F00A1"/>
    <w:rsid w:val="004F0867"/>
    <w:rsid w:val="004F10E3"/>
    <w:rsid w:val="004F117D"/>
    <w:rsid w:val="004F1811"/>
    <w:rsid w:val="004F1F43"/>
    <w:rsid w:val="004F2490"/>
    <w:rsid w:val="004F2A3A"/>
    <w:rsid w:val="004F34C1"/>
    <w:rsid w:val="004F37D2"/>
    <w:rsid w:val="004F4C78"/>
    <w:rsid w:val="004F5915"/>
    <w:rsid w:val="004F616D"/>
    <w:rsid w:val="004F62EC"/>
    <w:rsid w:val="004F64C2"/>
    <w:rsid w:val="004F734D"/>
    <w:rsid w:val="004F780A"/>
    <w:rsid w:val="005005A3"/>
    <w:rsid w:val="00500782"/>
    <w:rsid w:val="00500856"/>
    <w:rsid w:val="005013E8"/>
    <w:rsid w:val="0050172B"/>
    <w:rsid w:val="00502221"/>
    <w:rsid w:val="005032F9"/>
    <w:rsid w:val="00511B0D"/>
    <w:rsid w:val="00511D52"/>
    <w:rsid w:val="0051360C"/>
    <w:rsid w:val="00514451"/>
    <w:rsid w:val="00516593"/>
    <w:rsid w:val="005170BE"/>
    <w:rsid w:val="005176D8"/>
    <w:rsid w:val="00517854"/>
    <w:rsid w:val="005178E6"/>
    <w:rsid w:val="00521853"/>
    <w:rsid w:val="00521DED"/>
    <w:rsid w:val="00522201"/>
    <w:rsid w:val="00523329"/>
    <w:rsid w:val="00523709"/>
    <w:rsid w:val="00523951"/>
    <w:rsid w:val="00532602"/>
    <w:rsid w:val="00532D7E"/>
    <w:rsid w:val="00535792"/>
    <w:rsid w:val="00535C0E"/>
    <w:rsid w:val="00535DF0"/>
    <w:rsid w:val="00537476"/>
    <w:rsid w:val="0053794F"/>
    <w:rsid w:val="00540446"/>
    <w:rsid w:val="00540A6C"/>
    <w:rsid w:val="00541E4F"/>
    <w:rsid w:val="00544475"/>
    <w:rsid w:val="00544BE3"/>
    <w:rsid w:val="00545618"/>
    <w:rsid w:val="00550633"/>
    <w:rsid w:val="00550BE2"/>
    <w:rsid w:val="00550F00"/>
    <w:rsid w:val="00552484"/>
    <w:rsid w:val="00552540"/>
    <w:rsid w:val="00553D21"/>
    <w:rsid w:val="00553FA1"/>
    <w:rsid w:val="005542D9"/>
    <w:rsid w:val="005552F1"/>
    <w:rsid w:val="00555405"/>
    <w:rsid w:val="00555DAB"/>
    <w:rsid w:val="00556072"/>
    <w:rsid w:val="005566CF"/>
    <w:rsid w:val="00556C34"/>
    <w:rsid w:val="0055748F"/>
    <w:rsid w:val="00557A9B"/>
    <w:rsid w:val="00561733"/>
    <w:rsid w:val="00561834"/>
    <w:rsid w:val="005620C7"/>
    <w:rsid w:val="00562AC4"/>
    <w:rsid w:val="00563168"/>
    <w:rsid w:val="00565CD4"/>
    <w:rsid w:val="0056623B"/>
    <w:rsid w:val="0056639F"/>
    <w:rsid w:val="005667C0"/>
    <w:rsid w:val="00566E03"/>
    <w:rsid w:val="00566E9D"/>
    <w:rsid w:val="005676B5"/>
    <w:rsid w:val="00567761"/>
    <w:rsid w:val="005721F6"/>
    <w:rsid w:val="00573581"/>
    <w:rsid w:val="0057380B"/>
    <w:rsid w:val="00574D33"/>
    <w:rsid w:val="00574F23"/>
    <w:rsid w:val="00575AB6"/>
    <w:rsid w:val="00575F80"/>
    <w:rsid w:val="00576080"/>
    <w:rsid w:val="005775B4"/>
    <w:rsid w:val="0057790B"/>
    <w:rsid w:val="005779DF"/>
    <w:rsid w:val="00577A58"/>
    <w:rsid w:val="00577E22"/>
    <w:rsid w:val="00580690"/>
    <w:rsid w:val="00580AC2"/>
    <w:rsid w:val="0058184C"/>
    <w:rsid w:val="005818C2"/>
    <w:rsid w:val="0058239D"/>
    <w:rsid w:val="00582583"/>
    <w:rsid w:val="00582833"/>
    <w:rsid w:val="00582EF4"/>
    <w:rsid w:val="00585A06"/>
    <w:rsid w:val="00585C82"/>
    <w:rsid w:val="00585D65"/>
    <w:rsid w:val="00586176"/>
    <w:rsid w:val="005862DE"/>
    <w:rsid w:val="00586A6F"/>
    <w:rsid w:val="00586DB4"/>
    <w:rsid w:val="00590731"/>
    <w:rsid w:val="005914B7"/>
    <w:rsid w:val="00591A04"/>
    <w:rsid w:val="00592690"/>
    <w:rsid w:val="00593062"/>
    <w:rsid w:val="00593BF1"/>
    <w:rsid w:val="00594AA9"/>
    <w:rsid w:val="00594EE4"/>
    <w:rsid w:val="0059566F"/>
    <w:rsid w:val="00595EF5"/>
    <w:rsid w:val="005A086F"/>
    <w:rsid w:val="005A3239"/>
    <w:rsid w:val="005A33B8"/>
    <w:rsid w:val="005A44B2"/>
    <w:rsid w:val="005A4851"/>
    <w:rsid w:val="005A4984"/>
    <w:rsid w:val="005A4FD6"/>
    <w:rsid w:val="005A54CC"/>
    <w:rsid w:val="005A578E"/>
    <w:rsid w:val="005A5814"/>
    <w:rsid w:val="005A67B3"/>
    <w:rsid w:val="005A6D2D"/>
    <w:rsid w:val="005A766F"/>
    <w:rsid w:val="005A78D0"/>
    <w:rsid w:val="005A78EF"/>
    <w:rsid w:val="005B1E2B"/>
    <w:rsid w:val="005B1FC8"/>
    <w:rsid w:val="005B254A"/>
    <w:rsid w:val="005B27E8"/>
    <w:rsid w:val="005B418B"/>
    <w:rsid w:val="005B4242"/>
    <w:rsid w:val="005B4379"/>
    <w:rsid w:val="005B52D0"/>
    <w:rsid w:val="005B559B"/>
    <w:rsid w:val="005B7084"/>
    <w:rsid w:val="005B7939"/>
    <w:rsid w:val="005B7D9B"/>
    <w:rsid w:val="005C0EF7"/>
    <w:rsid w:val="005C28FB"/>
    <w:rsid w:val="005C2A27"/>
    <w:rsid w:val="005C3AF1"/>
    <w:rsid w:val="005C4E28"/>
    <w:rsid w:val="005C7529"/>
    <w:rsid w:val="005D0088"/>
    <w:rsid w:val="005D3150"/>
    <w:rsid w:val="005D73E4"/>
    <w:rsid w:val="005D7CDA"/>
    <w:rsid w:val="005E0C2C"/>
    <w:rsid w:val="005E15EE"/>
    <w:rsid w:val="005E28A9"/>
    <w:rsid w:val="005E3E6D"/>
    <w:rsid w:val="005E68B0"/>
    <w:rsid w:val="005E69AF"/>
    <w:rsid w:val="005E69B1"/>
    <w:rsid w:val="005E7908"/>
    <w:rsid w:val="005E7B3E"/>
    <w:rsid w:val="005E7CB4"/>
    <w:rsid w:val="005F0AAA"/>
    <w:rsid w:val="005F0D6C"/>
    <w:rsid w:val="005F3F5F"/>
    <w:rsid w:val="005F473B"/>
    <w:rsid w:val="005F47D1"/>
    <w:rsid w:val="005F4F8B"/>
    <w:rsid w:val="005F523E"/>
    <w:rsid w:val="005F5436"/>
    <w:rsid w:val="005F5712"/>
    <w:rsid w:val="005F577D"/>
    <w:rsid w:val="005F61D8"/>
    <w:rsid w:val="005F6271"/>
    <w:rsid w:val="005F7A2D"/>
    <w:rsid w:val="005F7A64"/>
    <w:rsid w:val="005F7B2F"/>
    <w:rsid w:val="005F7CB3"/>
    <w:rsid w:val="00600F9C"/>
    <w:rsid w:val="00602E1B"/>
    <w:rsid w:val="00602E75"/>
    <w:rsid w:val="00603587"/>
    <w:rsid w:val="00605EEB"/>
    <w:rsid w:val="00606995"/>
    <w:rsid w:val="006112A4"/>
    <w:rsid w:val="00611824"/>
    <w:rsid w:val="00611925"/>
    <w:rsid w:val="00612CDF"/>
    <w:rsid w:val="00613160"/>
    <w:rsid w:val="006133CE"/>
    <w:rsid w:val="00614ED5"/>
    <w:rsid w:val="006154FE"/>
    <w:rsid w:val="0061675D"/>
    <w:rsid w:val="00616F71"/>
    <w:rsid w:val="00617744"/>
    <w:rsid w:val="006177DB"/>
    <w:rsid w:val="00621051"/>
    <w:rsid w:val="00621A89"/>
    <w:rsid w:val="006226CD"/>
    <w:rsid w:val="00624EC0"/>
    <w:rsid w:val="00624F33"/>
    <w:rsid w:val="00625CFA"/>
    <w:rsid w:val="0062617F"/>
    <w:rsid w:val="006267E1"/>
    <w:rsid w:val="00626E49"/>
    <w:rsid w:val="00630A1D"/>
    <w:rsid w:val="00630AFE"/>
    <w:rsid w:val="00631946"/>
    <w:rsid w:val="006329CC"/>
    <w:rsid w:val="00632E38"/>
    <w:rsid w:val="006336DC"/>
    <w:rsid w:val="00642482"/>
    <w:rsid w:val="006427EA"/>
    <w:rsid w:val="006435E0"/>
    <w:rsid w:val="00643AE5"/>
    <w:rsid w:val="006440CA"/>
    <w:rsid w:val="00644A58"/>
    <w:rsid w:val="006451C4"/>
    <w:rsid w:val="006456E6"/>
    <w:rsid w:val="0064573B"/>
    <w:rsid w:val="00645840"/>
    <w:rsid w:val="00646D50"/>
    <w:rsid w:val="0064749B"/>
    <w:rsid w:val="006500F8"/>
    <w:rsid w:val="00650ACE"/>
    <w:rsid w:val="00655693"/>
    <w:rsid w:val="00656AE8"/>
    <w:rsid w:val="00656D9C"/>
    <w:rsid w:val="00660A20"/>
    <w:rsid w:val="0066156F"/>
    <w:rsid w:val="00661E20"/>
    <w:rsid w:val="00662C5B"/>
    <w:rsid w:val="00662E13"/>
    <w:rsid w:val="00663AA0"/>
    <w:rsid w:val="0066447D"/>
    <w:rsid w:val="00664FBD"/>
    <w:rsid w:val="006653BD"/>
    <w:rsid w:val="006653CE"/>
    <w:rsid w:val="00665AAB"/>
    <w:rsid w:val="00665C0B"/>
    <w:rsid w:val="00665F9F"/>
    <w:rsid w:val="00666891"/>
    <w:rsid w:val="006679EA"/>
    <w:rsid w:val="00667C56"/>
    <w:rsid w:val="00670966"/>
    <w:rsid w:val="00671403"/>
    <w:rsid w:val="00671BCD"/>
    <w:rsid w:val="00671C4F"/>
    <w:rsid w:val="00673493"/>
    <w:rsid w:val="00673747"/>
    <w:rsid w:val="0067395D"/>
    <w:rsid w:val="0067483B"/>
    <w:rsid w:val="006759B0"/>
    <w:rsid w:val="0067674A"/>
    <w:rsid w:val="0067772F"/>
    <w:rsid w:val="00677F13"/>
    <w:rsid w:val="0068253B"/>
    <w:rsid w:val="00683F0E"/>
    <w:rsid w:val="00684029"/>
    <w:rsid w:val="00684269"/>
    <w:rsid w:val="00685F76"/>
    <w:rsid w:val="00686D57"/>
    <w:rsid w:val="00686DD1"/>
    <w:rsid w:val="00687FB2"/>
    <w:rsid w:val="00692696"/>
    <w:rsid w:val="00692B78"/>
    <w:rsid w:val="00692F5E"/>
    <w:rsid w:val="006957AD"/>
    <w:rsid w:val="006967DE"/>
    <w:rsid w:val="00696CE6"/>
    <w:rsid w:val="00697DB3"/>
    <w:rsid w:val="00697E25"/>
    <w:rsid w:val="006A1053"/>
    <w:rsid w:val="006A10EE"/>
    <w:rsid w:val="006A1A73"/>
    <w:rsid w:val="006A1E83"/>
    <w:rsid w:val="006A3259"/>
    <w:rsid w:val="006A4025"/>
    <w:rsid w:val="006A443D"/>
    <w:rsid w:val="006A48D8"/>
    <w:rsid w:val="006A4F8E"/>
    <w:rsid w:val="006A5459"/>
    <w:rsid w:val="006A594D"/>
    <w:rsid w:val="006B0841"/>
    <w:rsid w:val="006B110B"/>
    <w:rsid w:val="006B312C"/>
    <w:rsid w:val="006B32A9"/>
    <w:rsid w:val="006B380A"/>
    <w:rsid w:val="006B3D78"/>
    <w:rsid w:val="006B4045"/>
    <w:rsid w:val="006B4091"/>
    <w:rsid w:val="006B4344"/>
    <w:rsid w:val="006B45C1"/>
    <w:rsid w:val="006B4F5F"/>
    <w:rsid w:val="006B7215"/>
    <w:rsid w:val="006B7474"/>
    <w:rsid w:val="006B793C"/>
    <w:rsid w:val="006C0716"/>
    <w:rsid w:val="006C0986"/>
    <w:rsid w:val="006C0C16"/>
    <w:rsid w:val="006C1010"/>
    <w:rsid w:val="006C1220"/>
    <w:rsid w:val="006C1C02"/>
    <w:rsid w:val="006C21C4"/>
    <w:rsid w:val="006C2BD2"/>
    <w:rsid w:val="006C2D83"/>
    <w:rsid w:val="006C32FC"/>
    <w:rsid w:val="006C442F"/>
    <w:rsid w:val="006C4FFC"/>
    <w:rsid w:val="006C589A"/>
    <w:rsid w:val="006C6615"/>
    <w:rsid w:val="006C6D5C"/>
    <w:rsid w:val="006D15C1"/>
    <w:rsid w:val="006D1A77"/>
    <w:rsid w:val="006D1F81"/>
    <w:rsid w:val="006D3C5A"/>
    <w:rsid w:val="006D411B"/>
    <w:rsid w:val="006D4704"/>
    <w:rsid w:val="006D543B"/>
    <w:rsid w:val="006D6382"/>
    <w:rsid w:val="006D73AF"/>
    <w:rsid w:val="006D7853"/>
    <w:rsid w:val="006D78A3"/>
    <w:rsid w:val="006D7F85"/>
    <w:rsid w:val="006E014D"/>
    <w:rsid w:val="006E0332"/>
    <w:rsid w:val="006E03C7"/>
    <w:rsid w:val="006E0900"/>
    <w:rsid w:val="006E0BC9"/>
    <w:rsid w:val="006E1430"/>
    <w:rsid w:val="006E338B"/>
    <w:rsid w:val="006E3C80"/>
    <w:rsid w:val="006E3F5B"/>
    <w:rsid w:val="006E4EA4"/>
    <w:rsid w:val="006E52CC"/>
    <w:rsid w:val="006E5AAD"/>
    <w:rsid w:val="006E64E1"/>
    <w:rsid w:val="006E6FE3"/>
    <w:rsid w:val="006E703D"/>
    <w:rsid w:val="006E7EEC"/>
    <w:rsid w:val="006F088E"/>
    <w:rsid w:val="006F18BA"/>
    <w:rsid w:val="006F3B81"/>
    <w:rsid w:val="006F5086"/>
    <w:rsid w:val="006F5601"/>
    <w:rsid w:val="006F611F"/>
    <w:rsid w:val="006F6E58"/>
    <w:rsid w:val="00700827"/>
    <w:rsid w:val="0070132C"/>
    <w:rsid w:val="007013FE"/>
    <w:rsid w:val="007014AB"/>
    <w:rsid w:val="0070154E"/>
    <w:rsid w:val="00701B30"/>
    <w:rsid w:val="00704A0E"/>
    <w:rsid w:val="00705F9D"/>
    <w:rsid w:val="007065C8"/>
    <w:rsid w:val="00706611"/>
    <w:rsid w:val="0070777A"/>
    <w:rsid w:val="00707D1A"/>
    <w:rsid w:val="0071489D"/>
    <w:rsid w:val="00714CDD"/>
    <w:rsid w:val="00714FC0"/>
    <w:rsid w:val="00716309"/>
    <w:rsid w:val="00717691"/>
    <w:rsid w:val="00717ADB"/>
    <w:rsid w:val="00720220"/>
    <w:rsid w:val="007225F8"/>
    <w:rsid w:val="00722E56"/>
    <w:rsid w:val="00724960"/>
    <w:rsid w:val="00724C23"/>
    <w:rsid w:val="0072541F"/>
    <w:rsid w:val="007263ED"/>
    <w:rsid w:val="007267A7"/>
    <w:rsid w:val="0073025C"/>
    <w:rsid w:val="007309BB"/>
    <w:rsid w:val="007317D6"/>
    <w:rsid w:val="007321D2"/>
    <w:rsid w:val="007328FC"/>
    <w:rsid w:val="007335A4"/>
    <w:rsid w:val="00734BBA"/>
    <w:rsid w:val="0073652E"/>
    <w:rsid w:val="00737732"/>
    <w:rsid w:val="00737AB6"/>
    <w:rsid w:val="00737C70"/>
    <w:rsid w:val="0074297D"/>
    <w:rsid w:val="00742CAD"/>
    <w:rsid w:val="007434AD"/>
    <w:rsid w:val="00743862"/>
    <w:rsid w:val="00744363"/>
    <w:rsid w:val="00746664"/>
    <w:rsid w:val="0074673A"/>
    <w:rsid w:val="00747111"/>
    <w:rsid w:val="00747241"/>
    <w:rsid w:val="0074757B"/>
    <w:rsid w:val="0075001C"/>
    <w:rsid w:val="007503D9"/>
    <w:rsid w:val="00750CA8"/>
    <w:rsid w:val="007510FB"/>
    <w:rsid w:val="007521E5"/>
    <w:rsid w:val="007522C2"/>
    <w:rsid w:val="00752A1C"/>
    <w:rsid w:val="00753303"/>
    <w:rsid w:val="007549FA"/>
    <w:rsid w:val="00754C6A"/>
    <w:rsid w:val="007555C0"/>
    <w:rsid w:val="00755E21"/>
    <w:rsid w:val="0075768D"/>
    <w:rsid w:val="0076178A"/>
    <w:rsid w:val="00763CB1"/>
    <w:rsid w:val="007664DF"/>
    <w:rsid w:val="00766721"/>
    <w:rsid w:val="00767B14"/>
    <w:rsid w:val="007710A4"/>
    <w:rsid w:val="007735DD"/>
    <w:rsid w:val="00773FB8"/>
    <w:rsid w:val="0077618F"/>
    <w:rsid w:val="00776278"/>
    <w:rsid w:val="00776EA5"/>
    <w:rsid w:val="00777176"/>
    <w:rsid w:val="0077755F"/>
    <w:rsid w:val="00777729"/>
    <w:rsid w:val="00780348"/>
    <w:rsid w:val="00780A65"/>
    <w:rsid w:val="00780D2B"/>
    <w:rsid w:val="007810C7"/>
    <w:rsid w:val="00781971"/>
    <w:rsid w:val="007825E5"/>
    <w:rsid w:val="00782A7F"/>
    <w:rsid w:val="00782A8F"/>
    <w:rsid w:val="00783C94"/>
    <w:rsid w:val="00784FBC"/>
    <w:rsid w:val="00785BB3"/>
    <w:rsid w:val="007866D3"/>
    <w:rsid w:val="007874DE"/>
    <w:rsid w:val="00787562"/>
    <w:rsid w:val="00787763"/>
    <w:rsid w:val="00791505"/>
    <w:rsid w:val="00791A1B"/>
    <w:rsid w:val="00791A71"/>
    <w:rsid w:val="00792826"/>
    <w:rsid w:val="00795592"/>
    <w:rsid w:val="00795739"/>
    <w:rsid w:val="007962B9"/>
    <w:rsid w:val="0079648D"/>
    <w:rsid w:val="00796AC5"/>
    <w:rsid w:val="00796B79"/>
    <w:rsid w:val="0079749C"/>
    <w:rsid w:val="007A07C3"/>
    <w:rsid w:val="007A0E65"/>
    <w:rsid w:val="007A18C1"/>
    <w:rsid w:val="007A20C1"/>
    <w:rsid w:val="007A2725"/>
    <w:rsid w:val="007A2A90"/>
    <w:rsid w:val="007A4A43"/>
    <w:rsid w:val="007A5222"/>
    <w:rsid w:val="007A5C9F"/>
    <w:rsid w:val="007A6487"/>
    <w:rsid w:val="007A717D"/>
    <w:rsid w:val="007B11AE"/>
    <w:rsid w:val="007B24A2"/>
    <w:rsid w:val="007B2908"/>
    <w:rsid w:val="007B4145"/>
    <w:rsid w:val="007B42A8"/>
    <w:rsid w:val="007B691E"/>
    <w:rsid w:val="007B7756"/>
    <w:rsid w:val="007B787A"/>
    <w:rsid w:val="007C05F2"/>
    <w:rsid w:val="007C097B"/>
    <w:rsid w:val="007C0BB0"/>
    <w:rsid w:val="007C23B0"/>
    <w:rsid w:val="007C322C"/>
    <w:rsid w:val="007C46A7"/>
    <w:rsid w:val="007C4795"/>
    <w:rsid w:val="007C5272"/>
    <w:rsid w:val="007C7D20"/>
    <w:rsid w:val="007D0F1D"/>
    <w:rsid w:val="007D0F7D"/>
    <w:rsid w:val="007D200F"/>
    <w:rsid w:val="007D2209"/>
    <w:rsid w:val="007D2C5E"/>
    <w:rsid w:val="007D32DC"/>
    <w:rsid w:val="007D3732"/>
    <w:rsid w:val="007D3BD7"/>
    <w:rsid w:val="007D3F5B"/>
    <w:rsid w:val="007D48A6"/>
    <w:rsid w:val="007D5948"/>
    <w:rsid w:val="007D5E36"/>
    <w:rsid w:val="007E01DA"/>
    <w:rsid w:val="007E1280"/>
    <w:rsid w:val="007E47D8"/>
    <w:rsid w:val="007E6248"/>
    <w:rsid w:val="007F26FB"/>
    <w:rsid w:val="007F33B0"/>
    <w:rsid w:val="007F3D7F"/>
    <w:rsid w:val="007F40DF"/>
    <w:rsid w:val="007F5BB2"/>
    <w:rsid w:val="007F677A"/>
    <w:rsid w:val="007F6BFD"/>
    <w:rsid w:val="00800F0B"/>
    <w:rsid w:val="00801057"/>
    <w:rsid w:val="00801AA4"/>
    <w:rsid w:val="00802575"/>
    <w:rsid w:val="00802670"/>
    <w:rsid w:val="008027A2"/>
    <w:rsid w:val="00802A61"/>
    <w:rsid w:val="00804C20"/>
    <w:rsid w:val="0080630B"/>
    <w:rsid w:val="00807B87"/>
    <w:rsid w:val="008111F9"/>
    <w:rsid w:val="0081176C"/>
    <w:rsid w:val="00813313"/>
    <w:rsid w:val="00813468"/>
    <w:rsid w:val="0081387B"/>
    <w:rsid w:val="0081399D"/>
    <w:rsid w:val="008145B2"/>
    <w:rsid w:val="008176F2"/>
    <w:rsid w:val="0082063D"/>
    <w:rsid w:val="00820854"/>
    <w:rsid w:val="0082170E"/>
    <w:rsid w:val="008231BE"/>
    <w:rsid w:val="00824E7D"/>
    <w:rsid w:val="00824EC1"/>
    <w:rsid w:val="00825BFF"/>
    <w:rsid w:val="00825C64"/>
    <w:rsid w:val="00825F01"/>
    <w:rsid w:val="00826743"/>
    <w:rsid w:val="00827090"/>
    <w:rsid w:val="008320C1"/>
    <w:rsid w:val="0083248D"/>
    <w:rsid w:val="00832D19"/>
    <w:rsid w:val="008334E4"/>
    <w:rsid w:val="008339FD"/>
    <w:rsid w:val="00835823"/>
    <w:rsid w:val="00836168"/>
    <w:rsid w:val="00836297"/>
    <w:rsid w:val="00836ACE"/>
    <w:rsid w:val="0084025F"/>
    <w:rsid w:val="00840322"/>
    <w:rsid w:val="008414A3"/>
    <w:rsid w:val="00841B03"/>
    <w:rsid w:val="00842053"/>
    <w:rsid w:val="00843B2C"/>
    <w:rsid w:val="00844713"/>
    <w:rsid w:val="00846830"/>
    <w:rsid w:val="008470D7"/>
    <w:rsid w:val="0085000D"/>
    <w:rsid w:val="008512C5"/>
    <w:rsid w:val="00851AF9"/>
    <w:rsid w:val="00854255"/>
    <w:rsid w:val="0085499E"/>
    <w:rsid w:val="0085698B"/>
    <w:rsid w:val="00857774"/>
    <w:rsid w:val="00863F58"/>
    <w:rsid w:val="0086565C"/>
    <w:rsid w:val="00866D49"/>
    <w:rsid w:val="008676A0"/>
    <w:rsid w:val="008740B3"/>
    <w:rsid w:val="008773ED"/>
    <w:rsid w:val="0088057C"/>
    <w:rsid w:val="0088086C"/>
    <w:rsid w:val="008811FD"/>
    <w:rsid w:val="00883F44"/>
    <w:rsid w:val="00884265"/>
    <w:rsid w:val="00885320"/>
    <w:rsid w:val="0088578F"/>
    <w:rsid w:val="008859FE"/>
    <w:rsid w:val="00885C58"/>
    <w:rsid w:val="00886B28"/>
    <w:rsid w:val="00886FEB"/>
    <w:rsid w:val="008901D9"/>
    <w:rsid w:val="00890C6C"/>
    <w:rsid w:val="00891043"/>
    <w:rsid w:val="00891A83"/>
    <w:rsid w:val="00891E8C"/>
    <w:rsid w:val="008943CA"/>
    <w:rsid w:val="00894884"/>
    <w:rsid w:val="008954EB"/>
    <w:rsid w:val="00896FED"/>
    <w:rsid w:val="008970DC"/>
    <w:rsid w:val="008977D2"/>
    <w:rsid w:val="00897A95"/>
    <w:rsid w:val="00897C85"/>
    <w:rsid w:val="00897DB4"/>
    <w:rsid w:val="00897F9D"/>
    <w:rsid w:val="008A2062"/>
    <w:rsid w:val="008A20EA"/>
    <w:rsid w:val="008A3349"/>
    <w:rsid w:val="008A3425"/>
    <w:rsid w:val="008A44DE"/>
    <w:rsid w:val="008A4793"/>
    <w:rsid w:val="008A69B8"/>
    <w:rsid w:val="008B0308"/>
    <w:rsid w:val="008B0543"/>
    <w:rsid w:val="008B08AD"/>
    <w:rsid w:val="008B1D2A"/>
    <w:rsid w:val="008B2312"/>
    <w:rsid w:val="008B404F"/>
    <w:rsid w:val="008B45C3"/>
    <w:rsid w:val="008B4B9E"/>
    <w:rsid w:val="008B4E95"/>
    <w:rsid w:val="008B7107"/>
    <w:rsid w:val="008B78AE"/>
    <w:rsid w:val="008C0023"/>
    <w:rsid w:val="008C06F3"/>
    <w:rsid w:val="008C0AEE"/>
    <w:rsid w:val="008C1D4F"/>
    <w:rsid w:val="008C2D47"/>
    <w:rsid w:val="008C3282"/>
    <w:rsid w:val="008C32CC"/>
    <w:rsid w:val="008C3473"/>
    <w:rsid w:val="008C4BB7"/>
    <w:rsid w:val="008C5291"/>
    <w:rsid w:val="008C56BA"/>
    <w:rsid w:val="008C5920"/>
    <w:rsid w:val="008C61E3"/>
    <w:rsid w:val="008C7935"/>
    <w:rsid w:val="008D0BBC"/>
    <w:rsid w:val="008D14CC"/>
    <w:rsid w:val="008D230A"/>
    <w:rsid w:val="008D62C5"/>
    <w:rsid w:val="008D62E5"/>
    <w:rsid w:val="008D664F"/>
    <w:rsid w:val="008D6813"/>
    <w:rsid w:val="008D6D16"/>
    <w:rsid w:val="008D76E6"/>
    <w:rsid w:val="008D7DA7"/>
    <w:rsid w:val="008E0277"/>
    <w:rsid w:val="008E1FA9"/>
    <w:rsid w:val="008E2735"/>
    <w:rsid w:val="008E2F3C"/>
    <w:rsid w:val="008E367C"/>
    <w:rsid w:val="008E4F7A"/>
    <w:rsid w:val="008E571E"/>
    <w:rsid w:val="008E6604"/>
    <w:rsid w:val="008E6959"/>
    <w:rsid w:val="008F0130"/>
    <w:rsid w:val="008F153A"/>
    <w:rsid w:val="008F212F"/>
    <w:rsid w:val="008F2B79"/>
    <w:rsid w:val="008F3785"/>
    <w:rsid w:val="008F3B34"/>
    <w:rsid w:val="008F6239"/>
    <w:rsid w:val="008F79FF"/>
    <w:rsid w:val="008F7DC9"/>
    <w:rsid w:val="00900210"/>
    <w:rsid w:val="00901072"/>
    <w:rsid w:val="009011AF"/>
    <w:rsid w:val="00901201"/>
    <w:rsid w:val="009012D7"/>
    <w:rsid w:val="00902F07"/>
    <w:rsid w:val="009031B6"/>
    <w:rsid w:val="0090495B"/>
    <w:rsid w:val="00904BED"/>
    <w:rsid w:val="00905A5A"/>
    <w:rsid w:val="00905BDB"/>
    <w:rsid w:val="00905F95"/>
    <w:rsid w:val="00906102"/>
    <w:rsid w:val="009068D0"/>
    <w:rsid w:val="009117A3"/>
    <w:rsid w:val="00911B06"/>
    <w:rsid w:val="00912FBD"/>
    <w:rsid w:val="009130FE"/>
    <w:rsid w:val="00913635"/>
    <w:rsid w:val="00913A10"/>
    <w:rsid w:val="009143FF"/>
    <w:rsid w:val="00914682"/>
    <w:rsid w:val="00916293"/>
    <w:rsid w:val="00916323"/>
    <w:rsid w:val="00917729"/>
    <w:rsid w:val="009177BE"/>
    <w:rsid w:val="00921BA4"/>
    <w:rsid w:val="00921CED"/>
    <w:rsid w:val="00925A4F"/>
    <w:rsid w:val="00930081"/>
    <w:rsid w:val="009302A1"/>
    <w:rsid w:val="00930A00"/>
    <w:rsid w:val="009311CB"/>
    <w:rsid w:val="00931430"/>
    <w:rsid w:val="0093296E"/>
    <w:rsid w:val="009330DF"/>
    <w:rsid w:val="00933314"/>
    <w:rsid w:val="00933EC7"/>
    <w:rsid w:val="00935432"/>
    <w:rsid w:val="00936307"/>
    <w:rsid w:val="00936E05"/>
    <w:rsid w:val="00937455"/>
    <w:rsid w:val="00937AD0"/>
    <w:rsid w:val="00940DE7"/>
    <w:rsid w:val="00941126"/>
    <w:rsid w:val="0094172C"/>
    <w:rsid w:val="00942374"/>
    <w:rsid w:val="00942C2C"/>
    <w:rsid w:val="00945572"/>
    <w:rsid w:val="009470AD"/>
    <w:rsid w:val="00947BC6"/>
    <w:rsid w:val="009513FE"/>
    <w:rsid w:val="009525FF"/>
    <w:rsid w:val="00952B21"/>
    <w:rsid w:val="009530C7"/>
    <w:rsid w:val="0095425A"/>
    <w:rsid w:val="00954FCA"/>
    <w:rsid w:val="00956B0F"/>
    <w:rsid w:val="00957DAC"/>
    <w:rsid w:val="00960426"/>
    <w:rsid w:val="009623ED"/>
    <w:rsid w:val="00963315"/>
    <w:rsid w:val="00964486"/>
    <w:rsid w:val="00965386"/>
    <w:rsid w:val="00965E8C"/>
    <w:rsid w:val="00970D78"/>
    <w:rsid w:val="0097123E"/>
    <w:rsid w:val="0097140B"/>
    <w:rsid w:val="00972FA7"/>
    <w:rsid w:val="00974392"/>
    <w:rsid w:val="0097440D"/>
    <w:rsid w:val="009765E4"/>
    <w:rsid w:val="0097673B"/>
    <w:rsid w:val="00977339"/>
    <w:rsid w:val="009778A3"/>
    <w:rsid w:val="00980A3B"/>
    <w:rsid w:val="00981709"/>
    <w:rsid w:val="00981E1C"/>
    <w:rsid w:val="00983419"/>
    <w:rsid w:val="00983F96"/>
    <w:rsid w:val="0098530F"/>
    <w:rsid w:val="009859DE"/>
    <w:rsid w:val="00986724"/>
    <w:rsid w:val="00986819"/>
    <w:rsid w:val="00987BC6"/>
    <w:rsid w:val="009922F0"/>
    <w:rsid w:val="00992CCF"/>
    <w:rsid w:val="00993B55"/>
    <w:rsid w:val="00993B7A"/>
    <w:rsid w:val="00995159"/>
    <w:rsid w:val="00995487"/>
    <w:rsid w:val="00995F7E"/>
    <w:rsid w:val="00996C43"/>
    <w:rsid w:val="00997CDF"/>
    <w:rsid w:val="00997FBD"/>
    <w:rsid w:val="009A043C"/>
    <w:rsid w:val="009A1CD6"/>
    <w:rsid w:val="009A3CC7"/>
    <w:rsid w:val="009A3F1B"/>
    <w:rsid w:val="009A42BD"/>
    <w:rsid w:val="009A4337"/>
    <w:rsid w:val="009A44BE"/>
    <w:rsid w:val="009A46BD"/>
    <w:rsid w:val="009A50AE"/>
    <w:rsid w:val="009A5BBA"/>
    <w:rsid w:val="009A5DAB"/>
    <w:rsid w:val="009A6584"/>
    <w:rsid w:val="009A6F8A"/>
    <w:rsid w:val="009A722E"/>
    <w:rsid w:val="009A764C"/>
    <w:rsid w:val="009A787F"/>
    <w:rsid w:val="009A7E87"/>
    <w:rsid w:val="009B082F"/>
    <w:rsid w:val="009B0D22"/>
    <w:rsid w:val="009B25E1"/>
    <w:rsid w:val="009B3430"/>
    <w:rsid w:val="009B4A5F"/>
    <w:rsid w:val="009B50CF"/>
    <w:rsid w:val="009B5394"/>
    <w:rsid w:val="009B5D51"/>
    <w:rsid w:val="009B6EC9"/>
    <w:rsid w:val="009C023A"/>
    <w:rsid w:val="009C0D48"/>
    <w:rsid w:val="009C0DC9"/>
    <w:rsid w:val="009C0F30"/>
    <w:rsid w:val="009C36A1"/>
    <w:rsid w:val="009C38BC"/>
    <w:rsid w:val="009C462A"/>
    <w:rsid w:val="009C5CF1"/>
    <w:rsid w:val="009C5F4B"/>
    <w:rsid w:val="009C67D2"/>
    <w:rsid w:val="009C7329"/>
    <w:rsid w:val="009C7C40"/>
    <w:rsid w:val="009D0502"/>
    <w:rsid w:val="009D0EA8"/>
    <w:rsid w:val="009D1ADB"/>
    <w:rsid w:val="009D25ED"/>
    <w:rsid w:val="009D322C"/>
    <w:rsid w:val="009D6BC3"/>
    <w:rsid w:val="009E174A"/>
    <w:rsid w:val="009E29F8"/>
    <w:rsid w:val="009E34A2"/>
    <w:rsid w:val="009E3758"/>
    <w:rsid w:val="009E3E65"/>
    <w:rsid w:val="009E3EF4"/>
    <w:rsid w:val="009E4129"/>
    <w:rsid w:val="009E62BD"/>
    <w:rsid w:val="009E7260"/>
    <w:rsid w:val="009E7BF2"/>
    <w:rsid w:val="009F0693"/>
    <w:rsid w:val="009F0A39"/>
    <w:rsid w:val="009F0B68"/>
    <w:rsid w:val="009F1616"/>
    <w:rsid w:val="009F263A"/>
    <w:rsid w:val="009F2692"/>
    <w:rsid w:val="009F34BA"/>
    <w:rsid w:val="009F34BE"/>
    <w:rsid w:val="009F438C"/>
    <w:rsid w:val="009F6049"/>
    <w:rsid w:val="009F786C"/>
    <w:rsid w:val="009F7C5D"/>
    <w:rsid w:val="00A00882"/>
    <w:rsid w:val="00A0231B"/>
    <w:rsid w:val="00A039DF"/>
    <w:rsid w:val="00A04CBD"/>
    <w:rsid w:val="00A052A7"/>
    <w:rsid w:val="00A0583A"/>
    <w:rsid w:val="00A06611"/>
    <w:rsid w:val="00A06785"/>
    <w:rsid w:val="00A07FE3"/>
    <w:rsid w:val="00A108D6"/>
    <w:rsid w:val="00A1196B"/>
    <w:rsid w:val="00A136D9"/>
    <w:rsid w:val="00A15615"/>
    <w:rsid w:val="00A17D73"/>
    <w:rsid w:val="00A20223"/>
    <w:rsid w:val="00A21E12"/>
    <w:rsid w:val="00A22F3B"/>
    <w:rsid w:val="00A23F88"/>
    <w:rsid w:val="00A249F6"/>
    <w:rsid w:val="00A24D9C"/>
    <w:rsid w:val="00A2549A"/>
    <w:rsid w:val="00A2735B"/>
    <w:rsid w:val="00A27729"/>
    <w:rsid w:val="00A27C13"/>
    <w:rsid w:val="00A27EC8"/>
    <w:rsid w:val="00A31558"/>
    <w:rsid w:val="00A31E2E"/>
    <w:rsid w:val="00A31ECC"/>
    <w:rsid w:val="00A32E64"/>
    <w:rsid w:val="00A357F6"/>
    <w:rsid w:val="00A35DDB"/>
    <w:rsid w:val="00A379C8"/>
    <w:rsid w:val="00A37C8A"/>
    <w:rsid w:val="00A40460"/>
    <w:rsid w:val="00A40523"/>
    <w:rsid w:val="00A4299C"/>
    <w:rsid w:val="00A433E2"/>
    <w:rsid w:val="00A437D4"/>
    <w:rsid w:val="00A43C63"/>
    <w:rsid w:val="00A442BC"/>
    <w:rsid w:val="00A457AA"/>
    <w:rsid w:val="00A471EB"/>
    <w:rsid w:val="00A47648"/>
    <w:rsid w:val="00A4796C"/>
    <w:rsid w:val="00A53DCE"/>
    <w:rsid w:val="00A56118"/>
    <w:rsid w:val="00A56785"/>
    <w:rsid w:val="00A57AB8"/>
    <w:rsid w:val="00A57E16"/>
    <w:rsid w:val="00A606AB"/>
    <w:rsid w:val="00A609A9"/>
    <w:rsid w:val="00A60E7D"/>
    <w:rsid w:val="00A61520"/>
    <w:rsid w:val="00A63803"/>
    <w:rsid w:val="00A6389C"/>
    <w:rsid w:val="00A645F2"/>
    <w:rsid w:val="00A65492"/>
    <w:rsid w:val="00A65899"/>
    <w:rsid w:val="00A65AF0"/>
    <w:rsid w:val="00A66144"/>
    <w:rsid w:val="00A66719"/>
    <w:rsid w:val="00A6708D"/>
    <w:rsid w:val="00A67BF4"/>
    <w:rsid w:val="00A755CA"/>
    <w:rsid w:val="00A758B1"/>
    <w:rsid w:val="00A77690"/>
    <w:rsid w:val="00A77857"/>
    <w:rsid w:val="00A77F74"/>
    <w:rsid w:val="00A80AF4"/>
    <w:rsid w:val="00A80F12"/>
    <w:rsid w:val="00A81544"/>
    <w:rsid w:val="00A82B27"/>
    <w:rsid w:val="00A82EFC"/>
    <w:rsid w:val="00A832D7"/>
    <w:rsid w:val="00A8388D"/>
    <w:rsid w:val="00A846B2"/>
    <w:rsid w:val="00A853C4"/>
    <w:rsid w:val="00A85D78"/>
    <w:rsid w:val="00A85F0D"/>
    <w:rsid w:val="00A86005"/>
    <w:rsid w:val="00A8684F"/>
    <w:rsid w:val="00A92EB9"/>
    <w:rsid w:val="00A92F74"/>
    <w:rsid w:val="00A93F63"/>
    <w:rsid w:val="00A94090"/>
    <w:rsid w:val="00A94727"/>
    <w:rsid w:val="00A9522A"/>
    <w:rsid w:val="00A9596B"/>
    <w:rsid w:val="00A970AA"/>
    <w:rsid w:val="00A97D2B"/>
    <w:rsid w:val="00AA244B"/>
    <w:rsid w:val="00AA3E76"/>
    <w:rsid w:val="00AA4050"/>
    <w:rsid w:val="00AA4F9A"/>
    <w:rsid w:val="00AA5223"/>
    <w:rsid w:val="00AA5226"/>
    <w:rsid w:val="00AA53C9"/>
    <w:rsid w:val="00AA55D1"/>
    <w:rsid w:val="00AA6B05"/>
    <w:rsid w:val="00AB2F9F"/>
    <w:rsid w:val="00AB32C9"/>
    <w:rsid w:val="00AB38F1"/>
    <w:rsid w:val="00AB47F9"/>
    <w:rsid w:val="00AB4968"/>
    <w:rsid w:val="00AB4B92"/>
    <w:rsid w:val="00AB5D01"/>
    <w:rsid w:val="00AB6253"/>
    <w:rsid w:val="00AB6F3B"/>
    <w:rsid w:val="00AC2002"/>
    <w:rsid w:val="00AC320F"/>
    <w:rsid w:val="00AC4462"/>
    <w:rsid w:val="00AC4799"/>
    <w:rsid w:val="00AC4BEF"/>
    <w:rsid w:val="00AC593A"/>
    <w:rsid w:val="00AC5E3B"/>
    <w:rsid w:val="00AC7521"/>
    <w:rsid w:val="00AC7E10"/>
    <w:rsid w:val="00AD00A6"/>
    <w:rsid w:val="00AD09D1"/>
    <w:rsid w:val="00AD154C"/>
    <w:rsid w:val="00AD1B15"/>
    <w:rsid w:val="00AD1C64"/>
    <w:rsid w:val="00AD23A1"/>
    <w:rsid w:val="00AD3F7A"/>
    <w:rsid w:val="00AD449E"/>
    <w:rsid w:val="00AD6FAD"/>
    <w:rsid w:val="00AD721E"/>
    <w:rsid w:val="00AD7D68"/>
    <w:rsid w:val="00AE01ED"/>
    <w:rsid w:val="00AE09E9"/>
    <w:rsid w:val="00AE295C"/>
    <w:rsid w:val="00AE29CF"/>
    <w:rsid w:val="00AE3516"/>
    <w:rsid w:val="00AE3B4F"/>
    <w:rsid w:val="00AE5F77"/>
    <w:rsid w:val="00AE6FF7"/>
    <w:rsid w:val="00AE7D66"/>
    <w:rsid w:val="00AE7E49"/>
    <w:rsid w:val="00AF284A"/>
    <w:rsid w:val="00AF2B3C"/>
    <w:rsid w:val="00AF6139"/>
    <w:rsid w:val="00AF7748"/>
    <w:rsid w:val="00B00EE9"/>
    <w:rsid w:val="00B012CE"/>
    <w:rsid w:val="00B01DC7"/>
    <w:rsid w:val="00B02DEA"/>
    <w:rsid w:val="00B0336C"/>
    <w:rsid w:val="00B04D0A"/>
    <w:rsid w:val="00B050D3"/>
    <w:rsid w:val="00B0577E"/>
    <w:rsid w:val="00B06696"/>
    <w:rsid w:val="00B06C4A"/>
    <w:rsid w:val="00B07EA6"/>
    <w:rsid w:val="00B11B60"/>
    <w:rsid w:val="00B11EA4"/>
    <w:rsid w:val="00B1286F"/>
    <w:rsid w:val="00B13040"/>
    <w:rsid w:val="00B13559"/>
    <w:rsid w:val="00B14972"/>
    <w:rsid w:val="00B15B60"/>
    <w:rsid w:val="00B1690A"/>
    <w:rsid w:val="00B17B79"/>
    <w:rsid w:val="00B20C11"/>
    <w:rsid w:val="00B22141"/>
    <w:rsid w:val="00B264D2"/>
    <w:rsid w:val="00B307DE"/>
    <w:rsid w:val="00B30BC6"/>
    <w:rsid w:val="00B320B2"/>
    <w:rsid w:val="00B3342C"/>
    <w:rsid w:val="00B37426"/>
    <w:rsid w:val="00B376B1"/>
    <w:rsid w:val="00B377FF"/>
    <w:rsid w:val="00B40F2F"/>
    <w:rsid w:val="00B40F45"/>
    <w:rsid w:val="00B4185D"/>
    <w:rsid w:val="00B41955"/>
    <w:rsid w:val="00B42CAC"/>
    <w:rsid w:val="00B437AF"/>
    <w:rsid w:val="00B460D2"/>
    <w:rsid w:val="00B46882"/>
    <w:rsid w:val="00B470E2"/>
    <w:rsid w:val="00B472C0"/>
    <w:rsid w:val="00B50653"/>
    <w:rsid w:val="00B50857"/>
    <w:rsid w:val="00B509DC"/>
    <w:rsid w:val="00B51139"/>
    <w:rsid w:val="00B5152C"/>
    <w:rsid w:val="00B519F1"/>
    <w:rsid w:val="00B51E57"/>
    <w:rsid w:val="00B538E7"/>
    <w:rsid w:val="00B53C05"/>
    <w:rsid w:val="00B54A42"/>
    <w:rsid w:val="00B562C2"/>
    <w:rsid w:val="00B57000"/>
    <w:rsid w:val="00B60C8A"/>
    <w:rsid w:val="00B60CC4"/>
    <w:rsid w:val="00B618F9"/>
    <w:rsid w:val="00B625B8"/>
    <w:rsid w:val="00B62C42"/>
    <w:rsid w:val="00B64115"/>
    <w:rsid w:val="00B6506D"/>
    <w:rsid w:val="00B65213"/>
    <w:rsid w:val="00B65D25"/>
    <w:rsid w:val="00B65D58"/>
    <w:rsid w:val="00B65F6E"/>
    <w:rsid w:val="00B667D4"/>
    <w:rsid w:val="00B708C9"/>
    <w:rsid w:val="00B7216B"/>
    <w:rsid w:val="00B7237B"/>
    <w:rsid w:val="00B72C67"/>
    <w:rsid w:val="00B72F30"/>
    <w:rsid w:val="00B72F90"/>
    <w:rsid w:val="00B746D0"/>
    <w:rsid w:val="00B7502E"/>
    <w:rsid w:val="00B75310"/>
    <w:rsid w:val="00B76573"/>
    <w:rsid w:val="00B77462"/>
    <w:rsid w:val="00B778ED"/>
    <w:rsid w:val="00B82B63"/>
    <w:rsid w:val="00B85EF4"/>
    <w:rsid w:val="00B8615C"/>
    <w:rsid w:val="00B86ACD"/>
    <w:rsid w:val="00B872FB"/>
    <w:rsid w:val="00B87A3D"/>
    <w:rsid w:val="00B90110"/>
    <w:rsid w:val="00B901F6"/>
    <w:rsid w:val="00B91D99"/>
    <w:rsid w:val="00B921BD"/>
    <w:rsid w:val="00B92549"/>
    <w:rsid w:val="00B92AED"/>
    <w:rsid w:val="00B92EF5"/>
    <w:rsid w:val="00B936AB"/>
    <w:rsid w:val="00B95AA0"/>
    <w:rsid w:val="00B95C6B"/>
    <w:rsid w:val="00B960CF"/>
    <w:rsid w:val="00B96544"/>
    <w:rsid w:val="00B9765C"/>
    <w:rsid w:val="00B97B03"/>
    <w:rsid w:val="00BA1456"/>
    <w:rsid w:val="00BA14E1"/>
    <w:rsid w:val="00BA1D09"/>
    <w:rsid w:val="00BA2DA2"/>
    <w:rsid w:val="00BA6C4C"/>
    <w:rsid w:val="00BA7208"/>
    <w:rsid w:val="00BA767B"/>
    <w:rsid w:val="00BB03A8"/>
    <w:rsid w:val="00BB06F7"/>
    <w:rsid w:val="00BB21FE"/>
    <w:rsid w:val="00BB2B57"/>
    <w:rsid w:val="00BB4826"/>
    <w:rsid w:val="00BB52EA"/>
    <w:rsid w:val="00BB622B"/>
    <w:rsid w:val="00BB7046"/>
    <w:rsid w:val="00BB7526"/>
    <w:rsid w:val="00BB7707"/>
    <w:rsid w:val="00BC00D8"/>
    <w:rsid w:val="00BC04C7"/>
    <w:rsid w:val="00BC0749"/>
    <w:rsid w:val="00BC1FC9"/>
    <w:rsid w:val="00BC3A96"/>
    <w:rsid w:val="00BC4225"/>
    <w:rsid w:val="00BC4D62"/>
    <w:rsid w:val="00BC5756"/>
    <w:rsid w:val="00BC6C0F"/>
    <w:rsid w:val="00BC6D42"/>
    <w:rsid w:val="00BC6F53"/>
    <w:rsid w:val="00BC7BBB"/>
    <w:rsid w:val="00BD00CB"/>
    <w:rsid w:val="00BD00EF"/>
    <w:rsid w:val="00BD0FDD"/>
    <w:rsid w:val="00BD1285"/>
    <w:rsid w:val="00BD23C3"/>
    <w:rsid w:val="00BD2DFE"/>
    <w:rsid w:val="00BD2E2E"/>
    <w:rsid w:val="00BD3D41"/>
    <w:rsid w:val="00BD5FE3"/>
    <w:rsid w:val="00BD692C"/>
    <w:rsid w:val="00BD6976"/>
    <w:rsid w:val="00BE12B6"/>
    <w:rsid w:val="00BE1D4B"/>
    <w:rsid w:val="00BE21AF"/>
    <w:rsid w:val="00BE232C"/>
    <w:rsid w:val="00BE3553"/>
    <w:rsid w:val="00BE359B"/>
    <w:rsid w:val="00BE5118"/>
    <w:rsid w:val="00BE52EC"/>
    <w:rsid w:val="00BE63B9"/>
    <w:rsid w:val="00BE6F09"/>
    <w:rsid w:val="00BE6FFD"/>
    <w:rsid w:val="00BF19CB"/>
    <w:rsid w:val="00BF240F"/>
    <w:rsid w:val="00BF250F"/>
    <w:rsid w:val="00BF338E"/>
    <w:rsid w:val="00BF4AA0"/>
    <w:rsid w:val="00BF526E"/>
    <w:rsid w:val="00BF5C9A"/>
    <w:rsid w:val="00BF7017"/>
    <w:rsid w:val="00BF76E0"/>
    <w:rsid w:val="00C00E8B"/>
    <w:rsid w:val="00C0185F"/>
    <w:rsid w:val="00C03085"/>
    <w:rsid w:val="00C043CD"/>
    <w:rsid w:val="00C04C58"/>
    <w:rsid w:val="00C05504"/>
    <w:rsid w:val="00C07379"/>
    <w:rsid w:val="00C100C7"/>
    <w:rsid w:val="00C10749"/>
    <w:rsid w:val="00C10967"/>
    <w:rsid w:val="00C10986"/>
    <w:rsid w:val="00C1164B"/>
    <w:rsid w:val="00C11B89"/>
    <w:rsid w:val="00C1402A"/>
    <w:rsid w:val="00C17330"/>
    <w:rsid w:val="00C17445"/>
    <w:rsid w:val="00C2093B"/>
    <w:rsid w:val="00C21A28"/>
    <w:rsid w:val="00C227BD"/>
    <w:rsid w:val="00C2376F"/>
    <w:rsid w:val="00C238F6"/>
    <w:rsid w:val="00C23E5F"/>
    <w:rsid w:val="00C240E3"/>
    <w:rsid w:val="00C242D4"/>
    <w:rsid w:val="00C246F0"/>
    <w:rsid w:val="00C24801"/>
    <w:rsid w:val="00C25CA1"/>
    <w:rsid w:val="00C2709B"/>
    <w:rsid w:val="00C273FB"/>
    <w:rsid w:val="00C273FE"/>
    <w:rsid w:val="00C27612"/>
    <w:rsid w:val="00C27D6C"/>
    <w:rsid w:val="00C3068B"/>
    <w:rsid w:val="00C30B8F"/>
    <w:rsid w:val="00C31EF4"/>
    <w:rsid w:val="00C324C8"/>
    <w:rsid w:val="00C328E1"/>
    <w:rsid w:val="00C336C3"/>
    <w:rsid w:val="00C3402F"/>
    <w:rsid w:val="00C34EF3"/>
    <w:rsid w:val="00C36105"/>
    <w:rsid w:val="00C36F32"/>
    <w:rsid w:val="00C4051B"/>
    <w:rsid w:val="00C432CA"/>
    <w:rsid w:val="00C44751"/>
    <w:rsid w:val="00C47CF5"/>
    <w:rsid w:val="00C47EFC"/>
    <w:rsid w:val="00C50A8E"/>
    <w:rsid w:val="00C518E2"/>
    <w:rsid w:val="00C51990"/>
    <w:rsid w:val="00C51C51"/>
    <w:rsid w:val="00C54688"/>
    <w:rsid w:val="00C54B2E"/>
    <w:rsid w:val="00C5575E"/>
    <w:rsid w:val="00C5637D"/>
    <w:rsid w:val="00C563A5"/>
    <w:rsid w:val="00C5643F"/>
    <w:rsid w:val="00C56A2A"/>
    <w:rsid w:val="00C60221"/>
    <w:rsid w:val="00C61311"/>
    <w:rsid w:val="00C62CE8"/>
    <w:rsid w:val="00C6359F"/>
    <w:rsid w:val="00C63E99"/>
    <w:rsid w:val="00C648CE"/>
    <w:rsid w:val="00C656C5"/>
    <w:rsid w:val="00C658C5"/>
    <w:rsid w:val="00C66E36"/>
    <w:rsid w:val="00C6777A"/>
    <w:rsid w:val="00C70DE4"/>
    <w:rsid w:val="00C7263D"/>
    <w:rsid w:val="00C74612"/>
    <w:rsid w:val="00C749CE"/>
    <w:rsid w:val="00C77060"/>
    <w:rsid w:val="00C7762E"/>
    <w:rsid w:val="00C777F8"/>
    <w:rsid w:val="00C77FA9"/>
    <w:rsid w:val="00C8020F"/>
    <w:rsid w:val="00C80687"/>
    <w:rsid w:val="00C810A2"/>
    <w:rsid w:val="00C814B3"/>
    <w:rsid w:val="00C819B9"/>
    <w:rsid w:val="00C81A0E"/>
    <w:rsid w:val="00C81EE1"/>
    <w:rsid w:val="00C83701"/>
    <w:rsid w:val="00C857B9"/>
    <w:rsid w:val="00C86B1E"/>
    <w:rsid w:val="00C8727E"/>
    <w:rsid w:val="00C8740E"/>
    <w:rsid w:val="00C900F6"/>
    <w:rsid w:val="00C924CA"/>
    <w:rsid w:val="00C9254B"/>
    <w:rsid w:val="00C925B9"/>
    <w:rsid w:val="00C92D68"/>
    <w:rsid w:val="00C92FB8"/>
    <w:rsid w:val="00C930FD"/>
    <w:rsid w:val="00C942C7"/>
    <w:rsid w:val="00C94A88"/>
    <w:rsid w:val="00C951C3"/>
    <w:rsid w:val="00C971B7"/>
    <w:rsid w:val="00CA115F"/>
    <w:rsid w:val="00CA1305"/>
    <w:rsid w:val="00CA1680"/>
    <w:rsid w:val="00CA1F58"/>
    <w:rsid w:val="00CA2250"/>
    <w:rsid w:val="00CA25C0"/>
    <w:rsid w:val="00CA4123"/>
    <w:rsid w:val="00CA5CE1"/>
    <w:rsid w:val="00CA656D"/>
    <w:rsid w:val="00CA765F"/>
    <w:rsid w:val="00CA76C0"/>
    <w:rsid w:val="00CA781E"/>
    <w:rsid w:val="00CB0F10"/>
    <w:rsid w:val="00CB108B"/>
    <w:rsid w:val="00CB2CDC"/>
    <w:rsid w:val="00CB37C7"/>
    <w:rsid w:val="00CB3A51"/>
    <w:rsid w:val="00CB3B0E"/>
    <w:rsid w:val="00CB5082"/>
    <w:rsid w:val="00CB51A0"/>
    <w:rsid w:val="00CB5745"/>
    <w:rsid w:val="00CB5839"/>
    <w:rsid w:val="00CB6635"/>
    <w:rsid w:val="00CB7236"/>
    <w:rsid w:val="00CB7F83"/>
    <w:rsid w:val="00CC0C55"/>
    <w:rsid w:val="00CC0EBB"/>
    <w:rsid w:val="00CC127E"/>
    <w:rsid w:val="00CC2EDA"/>
    <w:rsid w:val="00CC3BAC"/>
    <w:rsid w:val="00CC3CCE"/>
    <w:rsid w:val="00CC4950"/>
    <w:rsid w:val="00CC4F9B"/>
    <w:rsid w:val="00CC5BC4"/>
    <w:rsid w:val="00CC79E0"/>
    <w:rsid w:val="00CD09AA"/>
    <w:rsid w:val="00CD2574"/>
    <w:rsid w:val="00CD310C"/>
    <w:rsid w:val="00CD3530"/>
    <w:rsid w:val="00CD47A8"/>
    <w:rsid w:val="00CD4830"/>
    <w:rsid w:val="00CD6842"/>
    <w:rsid w:val="00CD6B47"/>
    <w:rsid w:val="00CE0AFB"/>
    <w:rsid w:val="00CE0E57"/>
    <w:rsid w:val="00CE1296"/>
    <w:rsid w:val="00CE271D"/>
    <w:rsid w:val="00CE3C93"/>
    <w:rsid w:val="00CE3E36"/>
    <w:rsid w:val="00CE4600"/>
    <w:rsid w:val="00CE4FBF"/>
    <w:rsid w:val="00CE63C1"/>
    <w:rsid w:val="00CE6B19"/>
    <w:rsid w:val="00CE7685"/>
    <w:rsid w:val="00CF10F5"/>
    <w:rsid w:val="00CF14F8"/>
    <w:rsid w:val="00CF198D"/>
    <w:rsid w:val="00CF3252"/>
    <w:rsid w:val="00CF35A6"/>
    <w:rsid w:val="00CF3890"/>
    <w:rsid w:val="00CF4029"/>
    <w:rsid w:val="00CF4128"/>
    <w:rsid w:val="00CF4998"/>
    <w:rsid w:val="00CF4C76"/>
    <w:rsid w:val="00CF5025"/>
    <w:rsid w:val="00CF5967"/>
    <w:rsid w:val="00CF62F6"/>
    <w:rsid w:val="00CF73AA"/>
    <w:rsid w:val="00D00503"/>
    <w:rsid w:val="00D01472"/>
    <w:rsid w:val="00D01FC0"/>
    <w:rsid w:val="00D033D4"/>
    <w:rsid w:val="00D03E66"/>
    <w:rsid w:val="00D03FF9"/>
    <w:rsid w:val="00D041E0"/>
    <w:rsid w:val="00D046BF"/>
    <w:rsid w:val="00D04D02"/>
    <w:rsid w:val="00D1045D"/>
    <w:rsid w:val="00D104B5"/>
    <w:rsid w:val="00D10EFE"/>
    <w:rsid w:val="00D116D8"/>
    <w:rsid w:val="00D12B0A"/>
    <w:rsid w:val="00D1416E"/>
    <w:rsid w:val="00D160BB"/>
    <w:rsid w:val="00D16288"/>
    <w:rsid w:val="00D16338"/>
    <w:rsid w:val="00D16CB9"/>
    <w:rsid w:val="00D16D31"/>
    <w:rsid w:val="00D173A8"/>
    <w:rsid w:val="00D17A4E"/>
    <w:rsid w:val="00D201F3"/>
    <w:rsid w:val="00D205A8"/>
    <w:rsid w:val="00D207C0"/>
    <w:rsid w:val="00D229E1"/>
    <w:rsid w:val="00D22E40"/>
    <w:rsid w:val="00D2323A"/>
    <w:rsid w:val="00D233F4"/>
    <w:rsid w:val="00D235F8"/>
    <w:rsid w:val="00D23B0B"/>
    <w:rsid w:val="00D23CC2"/>
    <w:rsid w:val="00D24A52"/>
    <w:rsid w:val="00D27556"/>
    <w:rsid w:val="00D27969"/>
    <w:rsid w:val="00D27CB4"/>
    <w:rsid w:val="00D27D46"/>
    <w:rsid w:val="00D31FCA"/>
    <w:rsid w:val="00D322F3"/>
    <w:rsid w:val="00D32344"/>
    <w:rsid w:val="00D326E0"/>
    <w:rsid w:val="00D32D97"/>
    <w:rsid w:val="00D33193"/>
    <w:rsid w:val="00D339CB"/>
    <w:rsid w:val="00D33C08"/>
    <w:rsid w:val="00D35638"/>
    <w:rsid w:val="00D36B3E"/>
    <w:rsid w:val="00D37C64"/>
    <w:rsid w:val="00D40190"/>
    <w:rsid w:val="00D40454"/>
    <w:rsid w:val="00D406F0"/>
    <w:rsid w:val="00D40932"/>
    <w:rsid w:val="00D40B79"/>
    <w:rsid w:val="00D41249"/>
    <w:rsid w:val="00D41F3A"/>
    <w:rsid w:val="00D42B2C"/>
    <w:rsid w:val="00D42CB8"/>
    <w:rsid w:val="00D43BA3"/>
    <w:rsid w:val="00D4466C"/>
    <w:rsid w:val="00D45011"/>
    <w:rsid w:val="00D450BB"/>
    <w:rsid w:val="00D45E6E"/>
    <w:rsid w:val="00D471BE"/>
    <w:rsid w:val="00D50B2E"/>
    <w:rsid w:val="00D518BF"/>
    <w:rsid w:val="00D52085"/>
    <w:rsid w:val="00D52257"/>
    <w:rsid w:val="00D52324"/>
    <w:rsid w:val="00D52FCB"/>
    <w:rsid w:val="00D53383"/>
    <w:rsid w:val="00D550D0"/>
    <w:rsid w:val="00D552B6"/>
    <w:rsid w:val="00D55508"/>
    <w:rsid w:val="00D55E3A"/>
    <w:rsid w:val="00D56265"/>
    <w:rsid w:val="00D56EA8"/>
    <w:rsid w:val="00D60698"/>
    <w:rsid w:val="00D62159"/>
    <w:rsid w:val="00D6255B"/>
    <w:rsid w:val="00D630BD"/>
    <w:rsid w:val="00D63E37"/>
    <w:rsid w:val="00D64281"/>
    <w:rsid w:val="00D65A3E"/>
    <w:rsid w:val="00D65B7C"/>
    <w:rsid w:val="00D65C9F"/>
    <w:rsid w:val="00D67727"/>
    <w:rsid w:val="00D67CC6"/>
    <w:rsid w:val="00D71260"/>
    <w:rsid w:val="00D713FB"/>
    <w:rsid w:val="00D71CCE"/>
    <w:rsid w:val="00D7220B"/>
    <w:rsid w:val="00D730F9"/>
    <w:rsid w:val="00D731E0"/>
    <w:rsid w:val="00D75AA4"/>
    <w:rsid w:val="00D765E9"/>
    <w:rsid w:val="00D76994"/>
    <w:rsid w:val="00D76E1B"/>
    <w:rsid w:val="00D76FFA"/>
    <w:rsid w:val="00D87CDC"/>
    <w:rsid w:val="00D87E8A"/>
    <w:rsid w:val="00D907BC"/>
    <w:rsid w:val="00D91796"/>
    <w:rsid w:val="00D91A1D"/>
    <w:rsid w:val="00D923C3"/>
    <w:rsid w:val="00D94154"/>
    <w:rsid w:val="00D944BE"/>
    <w:rsid w:val="00D9489E"/>
    <w:rsid w:val="00D9688D"/>
    <w:rsid w:val="00D96D40"/>
    <w:rsid w:val="00D96DA8"/>
    <w:rsid w:val="00D973FE"/>
    <w:rsid w:val="00DA0273"/>
    <w:rsid w:val="00DA3BED"/>
    <w:rsid w:val="00DA3E29"/>
    <w:rsid w:val="00DA40A5"/>
    <w:rsid w:val="00DA4B61"/>
    <w:rsid w:val="00DA54AB"/>
    <w:rsid w:val="00DA58CC"/>
    <w:rsid w:val="00DA675D"/>
    <w:rsid w:val="00DA6B62"/>
    <w:rsid w:val="00DA7F9F"/>
    <w:rsid w:val="00DB02DF"/>
    <w:rsid w:val="00DB0EF2"/>
    <w:rsid w:val="00DB2DE6"/>
    <w:rsid w:val="00DB517C"/>
    <w:rsid w:val="00DB5F01"/>
    <w:rsid w:val="00DB64E1"/>
    <w:rsid w:val="00DB6510"/>
    <w:rsid w:val="00DB7C79"/>
    <w:rsid w:val="00DB7E7C"/>
    <w:rsid w:val="00DC060A"/>
    <w:rsid w:val="00DC0C4E"/>
    <w:rsid w:val="00DC1C73"/>
    <w:rsid w:val="00DC276C"/>
    <w:rsid w:val="00DC377C"/>
    <w:rsid w:val="00DC4418"/>
    <w:rsid w:val="00DC519F"/>
    <w:rsid w:val="00DC5719"/>
    <w:rsid w:val="00DC5938"/>
    <w:rsid w:val="00DC5F3D"/>
    <w:rsid w:val="00DC66A0"/>
    <w:rsid w:val="00DC6CE7"/>
    <w:rsid w:val="00DC782B"/>
    <w:rsid w:val="00DC7CCE"/>
    <w:rsid w:val="00DC7F06"/>
    <w:rsid w:val="00DD10C6"/>
    <w:rsid w:val="00DD1A08"/>
    <w:rsid w:val="00DD1B03"/>
    <w:rsid w:val="00DD3532"/>
    <w:rsid w:val="00DD4516"/>
    <w:rsid w:val="00DD4972"/>
    <w:rsid w:val="00DD5E32"/>
    <w:rsid w:val="00DD7382"/>
    <w:rsid w:val="00DE16F9"/>
    <w:rsid w:val="00DE25EA"/>
    <w:rsid w:val="00DE25EE"/>
    <w:rsid w:val="00DE2E3B"/>
    <w:rsid w:val="00DE4DBD"/>
    <w:rsid w:val="00DE5966"/>
    <w:rsid w:val="00DE5A79"/>
    <w:rsid w:val="00DE6368"/>
    <w:rsid w:val="00DE7C41"/>
    <w:rsid w:val="00DE7C48"/>
    <w:rsid w:val="00DF04FF"/>
    <w:rsid w:val="00DF3204"/>
    <w:rsid w:val="00DF3629"/>
    <w:rsid w:val="00DF3C89"/>
    <w:rsid w:val="00DF3CDC"/>
    <w:rsid w:val="00DF549F"/>
    <w:rsid w:val="00DF5A5E"/>
    <w:rsid w:val="00DF712A"/>
    <w:rsid w:val="00DF775A"/>
    <w:rsid w:val="00DF7D14"/>
    <w:rsid w:val="00E000B0"/>
    <w:rsid w:val="00E00188"/>
    <w:rsid w:val="00E002DD"/>
    <w:rsid w:val="00E01D0D"/>
    <w:rsid w:val="00E02A2B"/>
    <w:rsid w:val="00E02C2E"/>
    <w:rsid w:val="00E02EA9"/>
    <w:rsid w:val="00E05AAE"/>
    <w:rsid w:val="00E05B74"/>
    <w:rsid w:val="00E07712"/>
    <w:rsid w:val="00E10319"/>
    <w:rsid w:val="00E1093E"/>
    <w:rsid w:val="00E10F73"/>
    <w:rsid w:val="00E11D7B"/>
    <w:rsid w:val="00E122D6"/>
    <w:rsid w:val="00E13E5B"/>
    <w:rsid w:val="00E1405C"/>
    <w:rsid w:val="00E147D2"/>
    <w:rsid w:val="00E1615D"/>
    <w:rsid w:val="00E16F1E"/>
    <w:rsid w:val="00E16F25"/>
    <w:rsid w:val="00E179E0"/>
    <w:rsid w:val="00E21704"/>
    <w:rsid w:val="00E223FE"/>
    <w:rsid w:val="00E246F1"/>
    <w:rsid w:val="00E249CA"/>
    <w:rsid w:val="00E24BD0"/>
    <w:rsid w:val="00E25173"/>
    <w:rsid w:val="00E25A6B"/>
    <w:rsid w:val="00E2779A"/>
    <w:rsid w:val="00E27B5E"/>
    <w:rsid w:val="00E32E5B"/>
    <w:rsid w:val="00E339E4"/>
    <w:rsid w:val="00E33A0B"/>
    <w:rsid w:val="00E35E33"/>
    <w:rsid w:val="00E36C75"/>
    <w:rsid w:val="00E36D16"/>
    <w:rsid w:val="00E36DA7"/>
    <w:rsid w:val="00E379F2"/>
    <w:rsid w:val="00E37A5A"/>
    <w:rsid w:val="00E37D31"/>
    <w:rsid w:val="00E407A9"/>
    <w:rsid w:val="00E40CBF"/>
    <w:rsid w:val="00E424F2"/>
    <w:rsid w:val="00E430CC"/>
    <w:rsid w:val="00E44C9E"/>
    <w:rsid w:val="00E45B0C"/>
    <w:rsid w:val="00E47BFE"/>
    <w:rsid w:val="00E47CC9"/>
    <w:rsid w:val="00E47E3E"/>
    <w:rsid w:val="00E501EA"/>
    <w:rsid w:val="00E50706"/>
    <w:rsid w:val="00E51F5A"/>
    <w:rsid w:val="00E5405B"/>
    <w:rsid w:val="00E54E38"/>
    <w:rsid w:val="00E57AF4"/>
    <w:rsid w:val="00E61421"/>
    <w:rsid w:val="00E633CD"/>
    <w:rsid w:val="00E63E8F"/>
    <w:rsid w:val="00E640CD"/>
    <w:rsid w:val="00E643C3"/>
    <w:rsid w:val="00E651C5"/>
    <w:rsid w:val="00E67119"/>
    <w:rsid w:val="00E702F9"/>
    <w:rsid w:val="00E718D0"/>
    <w:rsid w:val="00E72879"/>
    <w:rsid w:val="00E72A78"/>
    <w:rsid w:val="00E730EA"/>
    <w:rsid w:val="00E73CE0"/>
    <w:rsid w:val="00E744D0"/>
    <w:rsid w:val="00E75E5F"/>
    <w:rsid w:val="00E771D2"/>
    <w:rsid w:val="00E77416"/>
    <w:rsid w:val="00E77579"/>
    <w:rsid w:val="00E777EC"/>
    <w:rsid w:val="00E817D4"/>
    <w:rsid w:val="00E827F3"/>
    <w:rsid w:val="00E82828"/>
    <w:rsid w:val="00E83B25"/>
    <w:rsid w:val="00E84ABE"/>
    <w:rsid w:val="00E84CE3"/>
    <w:rsid w:val="00E85D28"/>
    <w:rsid w:val="00E8641C"/>
    <w:rsid w:val="00E87D2E"/>
    <w:rsid w:val="00E901AF"/>
    <w:rsid w:val="00E90F76"/>
    <w:rsid w:val="00E9116D"/>
    <w:rsid w:val="00E91268"/>
    <w:rsid w:val="00E91434"/>
    <w:rsid w:val="00E917F0"/>
    <w:rsid w:val="00E91BD7"/>
    <w:rsid w:val="00E92B0F"/>
    <w:rsid w:val="00E934DB"/>
    <w:rsid w:val="00E948B7"/>
    <w:rsid w:val="00E94C7B"/>
    <w:rsid w:val="00E95B2F"/>
    <w:rsid w:val="00E968E4"/>
    <w:rsid w:val="00E97778"/>
    <w:rsid w:val="00E97849"/>
    <w:rsid w:val="00EA1F08"/>
    <w:rsid w:val="00EA3643"/>
    <w:rsid w:val="00EA49D6"/>
    <w:rsid w:val="00EA4C86"/>
    <w:rsid w:val="00EA71B6"/>
    <w:rsid w:val="00EB1258"/>
    <w:rsid w:val="00EB13EF"/>
    <w:rsid w:val="00EB3453"/>
    <w:rsid w:val="00EB375E"/>
    <w:rsid w:val="00EB529B"/>
    <w:rsid w:val="00EB7F1B"/>
    <w:rsid w:val="00EB7F8A"/>
    <w:rsid w:val="00EC26B6"/>
    <w:rsid w:val="00EC2D88"/>
    <w:rsid w:val="00EC2FC3"/>
    <w:rsid w:val="00EC332E"/>
    <w:rsid w:val="00EC3518"/>
    <w:rsid w:val="00EC3A2A"/>
    <w:rsid w:val="00EC3A86"/>
    <w:rsid w:val="00EC4C77"/>
    <w:rsid w:val="00EC6184"/>
    <w:rsid w:val="00EC777E"/>
    <w:rsid w:val="00ED1A89"/>
    <w:rsid w:val="00ED2EE5"/>
    <w:rsid w:val="00ED316E"/>
    <w:rsid w:val="00ED52D3"/>
    <w:rsid w:val="00ED6D9E"/>
    <w:rsid w:val="00ED6E80"/>
    <w:rsid w:val="00ED7162"/>
    <w:rsid w:val="00EE1ECD"/>
    <w:rsid w:val="00EE2DE1"/>
    <w:rsid w:val="00EE38E4"/>
    <w:rsid w:val="00EE39FE"/>
    <w:rsid w:val="00EE3C94"/>
    <w:rsid w:val="00EE4752"/>
    <w:rsid w:val="00EE56C5"/>
    <w:rsid w:val="00EE58E3"/>
    <w:rsid w:val="00EE5EF1"/>
    <w:rsid w:val="00EE70A8"/>
    <w:rsid w:val="00EE73C4"/>
    <w:rsid w:val="00EF041C"/>
    <w:rsid w:val="00EF071C"/>
    <w:rsid w:val="00EF07E6"/>
    <w:rsid w:val="00EF0F60"/>
    <w:rsid w:val="00EF12A5"/>
    <w:rsid w:val="00EF1C4F"/>
    <w:rsid w:val="00EF1D0E"/>
    <w:rsid w:val="00EF2AB1"/>
    <w:rsid w:val="00EF2DD1"/>
    <w:rsid w:val="00EF3D25"/>
    <w:rsid w:val="00EF3D58"/>
    <w:rsid w:val="00EF5372"/>
    <w:rsid w:val="00EF62EF"/>
    <w:rsid w:val="00EF6CDA"/>
    <w:rsid w:val="00EF760E"/>
    <w:rsid w:val="00EF7ED7"/>
    <w:rsid w:val="00F00795"/>
    <w:rsid w:val="00F00BAD"/>
    <w:rsid w:val="00F0145D"/>
    <w:rsid w:val="00F02212"/>
    <w:rsid w:val="00F0436A"/>
    <w:rsid w:val="00F064FE"/>
    <w:rsid w:val="00F06D3C"/>
    <w:rsid w:val="00F07005"/>
    <w:rsid w:val="00F103AB"/>
    <w:rsid w:val="00F12559"/>
    <w:rsid w:val="00F128DC"/>
    <w:rsid w:val="00F13F74"/>
    <w:rsid w:val="00F144B8"/>
    <w:rsid w:val="00F1468B"/>
    <w:rsid w:val="00F161E3"/>
    <w:rsid w:val="00F16287"/>
    <w:rsid w:val="00F17358"/>
    <w:rsid w:val="00F17542"/>
    <w:rsid w:val="00F20A62"/>
    <w:rsid w:val="00F213F2"/>
    <w:rsid w:val="00F2226A"/>
    <w:rsid w:val="00F2284F"/>
    <w:rsid w:val="00F22C4E"/>
    <w:rsid w:val="00F23386"/>
    <w:rsid w:val="00F253E5"/>
    <w:rsid w:val="00F256C5"/>
    <w:rsid w:val="00F25D2F"/>
    <w:rsid w:val="00F26898"/>
    <w:rsid w:val="00F30813"/>
    <w:rsid w:val="00F31E0D"/>
    <w:rsid w:val="00F33312"/>
    <w:rsid w:val="00F33CF1"/>
    <w:rsid w:val="00F3569B"/>
    <w:rsid w:val="00F35B1F"/>
    <w:rsid w:val="00F35DB9"/>
    <w:rsid w:val="00F369A1"/>
    <w:rsid w:val="00F36C36"/>
    <w:rsid w:val="00F40951"/>
    <w:rsid w:val="00F418FD"/>
    <w:rsid w:val="00F429E1"/>
    <w:rsid w:val="00F432E9"/>
    <w:rsid w:val="00F43C64"/>
    <w:rsid w:val="00F43DBE"/>
    <w:rsid w:val="00F4422B"/>
    <w:rsid w:val="00F44DF9"/>
    <w:rsid w:val="00F44FBA"/>
    <w:rsid w:val="00F45AE0"/>
    <w:rsid w:val="00F4689F"/>
    <w:rsid w:val="00F46B15"/>
    <w:rsid w:val="00F46B3C"/>
    <w:rsid w:val="00F51090"/>
    <w:rsid w:val="00F51D08"/>
    <w:rsid w:val="00F52A5E"/>
    <w:rsid w:val="00F52ABF"/>
    <w:rsid w:val="00F52B8E"/>
    <w:rsid w:val="00F53C2C"/>
    <w:rsid w:val="00F53DF3"/>
    <w:rsid w:val="00F546D0"/>
    <w:rsid w:val="00F5639C"/>
    <w:rsid w:val="00F5653C"/>
    <w:rsid w:val="00F567B8"/>
    <w:rsid w:val="00F606F2"/>
    <w:rsid w:val="00F62110"/>
    <w:rsid w:val="00F62388"/>
    <w:rsid w:val="00F62A65"/>
    <w:rsid w:val="00F62BEE"/>
    <w:rsid w:val="00F63F79"/>
    <w:rsid w:val="00F63F7B"/>
    <w:rsid w:val="00F644D0"/>
    <w:rsid w:val="00F6492B"/>
    <w:rsid w:val="00F64BC1"/>
    <w:rsid w:val="00F65271"/>
    <w:rsid w:val="00F67BFF"/>
    <w:rsid w:val="00F67D12"/>
    <w:rsid w:val="00F70835"/>
    <w:rsid w:val="00F7288F"/>
    <w:rsid w:val="00F74A9A"/>
    <w:rsid w:val="00F75330"/>
    <w:rsid w:val="00F767BA"/>
    <w:rsid w:val="00F80AA4"/>
    <w:rsid w:val="00F815EB"/>
    <w:rsid w:val="00F8183A"/>
    <w:rsid w:val="00F83321"/>
    <w:rsid w:val="00F84769"/>
    <w:rsid w:val="00F851D0"/>
    <w:rsid w:val="00F85C0A"/>
    <w:rsid w:val="00F861E9"/>
    <w:rsid w:val="00F8784A"/>
    <w:rsid w:val="00F90FDC"/>
    <w:rsid w:val="00F9185F"/>
    <w:rsid w:val="00F91C06"/>
    <w:rsid w:val="00F92560"/>
    <w:rsid w:val="00F94B32"/>
    <w:rsid w:val="00F94F31"/>
    <w:rsid w:val="00F955C6"/>
    <w:rsid w:val="00F95CC3"/>
    <w:rsid w:val="00F9721A"/>
    <w:rsid w:val="00F97B92"/>
    <w:rsid w:val="00FA1346"/>
    <w:rsid w:val="00FA19E1"/>
    <w:rsid w:val="00FA1CD9"/>
    <w:rsid w:val="00FA1EEC"/>
    <w:rsid w:val="00FA4DC4"/>
    <w:rsid w:val="00FA55F7"/>
    <w:rsid w:val="00FA597E"/>
    <w:rsid w:val="00FA5FA7"/>
    <w:rsid w:val="00FA769B"/>
    <w:rsid w:val="00FA7927"/>
    <w:rsid w:val="00FB01B9"/>
    <w:rsid w:val="00FB1510"/>
    <w:rsid w:val="00FB2118"/>
    <w:rsid w:val="00FB22F2"/>
    <w:rsid w:val="00FB2D03"/>
    <w:rsid w:val="00FB2E1C"/>
    <w:rsid w:val="00FB3C6E"/>
    <w:rsid w:val="00FB3E1A"/>
    <w:rsid w:val="00FB47B7"/>
    <w:rsid w:val="00FB4EA3"/>
    <w:rsid w:val="00FB59BF"/>
    <w:rsid w:val="00FB5E9D"/>
    <w:rsid w:val="00FB6D11"/>
    <w:rsid w:val="00FC5181"/>
    <w:rsid w:val="00FC6F4C"/>
    <w:rsid w:val="00FC7E59"/>
    <w:rsid w:val="00FD0D7C"/>
    <w:rsid w:val="00FD0F55"/>
    <w:rsid w:val="00FD17ED"/>
    <w:rsid w:val="00FD1D8F"/>
    <w:rsid w:val="00FD2C0B"/>
    <w:rsid w:val="00FD38D0"/>
    <w:rsid w:val="00FD3BEC"/>
    <w:rsid w:val="00FD587B"/>
    <w:rsid w:val="00FD6F46"/>
    <w:rsid w:val="00FE0848"/>
    <w:rsid w:val="00FE42BC"/>
    <w:rsid w:val="00FE478F"/>
    <w:rsid w:val="00FE4ECB"/>
    <w:rsid w:val="00FE4EDD"/>
    <w:rsid w:val="00FE6B3B"/>
    <w:rsid w:val="00FE6EFE"/>
    <w:rsid w:val="00FF27F9"/>
    <w:rsid w:val="00FF3426"/>
    <w:rsid w:val="00FF4307"/>
    <w:rsid w:val="00FF5175"/>
    <w:rsid w:val="00FF5715"/>
    <w:rsid w:val="00FF6233"/>
    <w:rsid w:val="00FF62AC"/>
    <w:rsid w:val="00FF65D4"/>
    <w:rsid w:val="00FF6A87"/>
    <w:rsid w:val="00FF6B83"/>
    <w:rsid w:val="00FF6BE8"/>
    <w:rsid w:val="00FF754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2867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2E5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722E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722E56"/>
    <w:pPr>
      <w:pBdr>
        <w:top w:val="none" w:sz="0" w:space="0" w:color="auto"/>
      </w:pBdr>
      <w:spacing w:before="180"/>
      <w:outlineLvl w:val="1"/>
    </w:pPr>
    <w:rPr>
      <w:sz w:val="32"/>
    </w:rPr>
  </w:style>
  <w:style w:type="paragraph" w:styleId="Heading3">
    <w:name w:val="heading 3"/>
    <w:basedOn w:val="Heading2"/>
    <w:next w:val="Normal"/>
    <w:qFormat/>
    <w:rsid w:val="00722E56"/>
    <w:pPr>
      <w:spacing w:before="120"/>
      <w:outlineLvl w:val="2"/>
    </w:pPr>
    <w:rPr>
      <w:sz w:val="28"/>
    </w:rPr>
  </w:style>
  <w:style w:type="paragraph" w:styleId="Heading4">
    <w:name w:val="heading 4"/>
    <w:basedOn w:val="Heading3"/>
    <w:next w:val="Normal"/>
    <w:qFormat/>
    <w:rsid w:val="00722E56"/>
    <w:pPr>
      <w:ind w:left="1418" w:hanging="1418"/>
      <w:outlineLvl w:val="3"/>
    </w:pPr>
    <w:rPr>
      <w:sz w:val="24"/>
    </w:rPr>
  </w:style>
  <w:style w:type="paragraph" w:styleId="Heading5">
    <w:name w:val="heading 5"/>
    <w:basedOn w:val="Heading4"/>
    <w:next w:val="Normal"/>
    <w:qFormat/>
    <w:rsid w:val="00722E56"/>
    <w:pPr>
      <w:ind w:left="1701" w:hanging="1701"/>
      <w:outlineLvl w:val="4"/>
    </w:pPr>
    <w:rPr>
      <w:sz w:val="22"/>
    </w:rPr>
  </w:style>
  <w:style w:type="paragraph" w:styleId="Heading6">
    <w:name w:val="heading 6"/>
    <w:basedOn w:val="H6"/>
    <w:next w:val="Normal"/>
    <w:qFormat/>
    <w:rsid w:val="00722E56"/>
    <w:pPr>
      <w:outlineLvl w:val="5"/>
    </w:pPr>
  </w:style>
  <w:style w:type="paragraph" w:styleId="Heading7">
    <w:name w:val="heading 7"/>
    <w:basedOn w:val="H6"/>
    <w:next w:val="Normal"/>
    <w:qFormat/>
    <w:rsid w:val="00722E56"/>
    <w:pPr>
      <w:outlineLvl w:val="6"/>
    </w:pPr>
  </w:style>
  <w:style w:type="paragraph" w:styleId="Heading8">
    <w:name w:val="heading 8"/>
    <w:basedOn w:val="Heading1"/>
    <w:next w:val="Normal"/>
    <w:qFormat/>
    <w:rsid w:val="00722E56"/>
    <w:pPr>
      <w:ind w:left="0" w:firstLine="0"/>
      <w:outlineLvl w:val="7"/>
    </w:pPr>
  </w:style>
  <w:style w:type="paragraph" w:styleId="Heading9">
    <w:name w:val="heading 9"/>
    <w:basedOn w:val="Heading8"/>
    <w:next w:val="Normal"/>
    <w:qFormat/>
    <w:rsid w:val="00722E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2E56"/>
    <w:pPr>
      <w:spacing w:before="180"/>
      <w:ind w:left="2693" w:hanging="2693"/>
    </w:pPr>
    <w:rPr>
      <w:b/>
    </w:rPr>
  </w:style>
  <w:style w:type="paragraph" w:styleId="TOC1">
    <w:name w:val="toc 1"/>
    <w:semiHidden/>
    <w:rsid w:val="00722E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22E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22E56"/>
    <w:pPr>
      <w:ind w:left="1701" w:hanging="1701"/>
    </w:pPr>
  </w:style>
  <w:style w:type="paragraph" w:styleId="TOC4">
    <w:name w:val="toc 4"/>
    <w:basedOn w:val="TOC3"/>
    <w:semiHidden/>
    <w:rsid w:val="00722E56"/>
    <w:pPr>
      <w:ind w:left="1418" w:hanging="1418"/>
    </w:pPr>
  </w:style>
  <w:style w:type="paragraph" w:styleId="TOC3">
    <w:name w:val="toc 3"/>
    <w:basedOn w:val="TOC2"/>
    <w:semiHidden/>
    <w:rsid w:val="00722E56"/>
    <w:pPr>
      <w:ind w:left="1134" w:hanging="1134"/>
    </w:pPr>
  </w:style>
  <w:style w:type="paragraph" w:styleId="TOC2">
    <w:name w:val="toc 2"/>
    <w:basedOn w:val="TOC1"/>
    <w:semiHidden/>
    <w:rsid w:val="00722E56"/>
    <w:pPr>
      <w:keepNext w:val="0"/>
      <w:spacing w:before="0"/>
      <w:ind w:left="851" w:hanging="851"/>
    </w:pPr>
    <w:rPr>
      <w:sz w:val="20"/>
    </w:rPr>
  </w:style>
  <w:style w:type="paragraph" w:styleId="Index2">
    <w:name w:val="index 2"/>
    <w:basedOn w:val="Index1"/>
    <w:semiHidden/>
    <w:rsid w:val="00722E56"/>
    <w:pPr>
      <w:ind w:left="284"/>
    </w:pPr>
  </w:style>
  <w:style w:type="paragraph" w:styleId="Index1">
    <w:name w:val="index 1"/>
    <w:basedOn w:val="Normal"/>
    <w:semiHidden/>
    <w:rsid w:val="00722E56"/>
    <w:pPr>
      <w:keepLines/>
      <w:spacing w:after="0"/>
    </w:pPr>
  </w:style>
  <w:style w:type="paragraph" w:customStyle="1" w:styleId="ZH">
    <w:name w:val="ZH"/>
    <w:rsid w:val="00722E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22E56"/>
    <w:pPr>
      <w:outlineLvl w:val="9"/>
    </w:pPr>
  </w:style>
  <w:style w:type="paragraph" w:styleId="ListNumber2">
    <w:name w:val="List Number 2"/>
    <w:basedOn w:val="ListNumber"/>
    <w:semiHidden/>
    <w:rsid w:val="00722E56"/>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722E5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22E56"/>
    <w:rPr>
      <w:b/>
      <w:position w:val="6"/>
      <w:sz w:val="16"/>
    </w:rPr>
  </w:style>
  <w:style w:type="paragraph" w:styleId="FootnoteText">
    <w:name w:val="footnote text"/>
    <w:basedOn w:val="Normal"/>
    <w:semiHidden/>
    <w:rsid w:val="00722E56"/>
    <w:pPr>
      <w:keepLines/>
      <w:spacing w:after="0"/>
      <w:ind w:left="454" w:hanging="454"/>
    </w:pPr>
    <w:rPr>
      <w:sz w:val="16"/>
    </w:rPr>
  </w:style>
  <w:style w:type="paragraph" w:customStyle="1" w:styleId="TAH">
    <w:name w:val="TAH"/>
    <w:basedOn w:val="TAC"/>
    <w:rsid w:val="00722E56"/>
    <w:rPr>
      <w:b/>
    </w:rPr>
  </w:style>
  <w:style w:type="paragraph" w:customStyle="1" w:styleId="TAC">
    <w:name w:val="TAC"/>
    <w:basedOn w:val="TAL"/>
    <w:link w:val="TACChar"/>
    <w:rsid w:val="00722E56"/>
    <w:pPr>
      <w:jc w:val="center"/>
    </w:pPr>
  </w:style>
  <w:style w:type="paragraph" w:customStyle="1" w:styleId="TF">
    <w:name w:val="TF"/>
    <w:basedOn w:val="TH"/>
    <w:rsid w:val="00722E56"/>
    <w:pPr>
      <w:keepNext w:val="0"/>
      <w:spacing w:before="0" w:after="240"/>
    </w:pPr>
  </w:style>
  <w:style w:type="paragraph" w:customStyle="1" w:styleId="NO">
    <w:name w:val="NO"/>
    <w:basedOn w:val="Normal"/>
    <w:rsid w:val="00722E56"/>
    <w:pPr>
      <w:keepLines/>
      <w:ind w:left="1135" w:hanging="851"/>
    </w:pPr>
  </w:style>
  <w:style w:type="paragraph" w:styleId="TOC9">
    <w:name w:val="toc 9"/>
    <w:basedOn w:val="TOC8"/>
    <w:semiHidden/>
    <w:rsid w:val="00722E56"/>
    <w:pPr>
      <w:ind w:left="1418" w:hanging="1418"/>
    </w:pPr>
  </w:style>
  <w:style w:type="paragraph" w:customStyle="1" w:styleId="EX">
    <w:name w:val="EX"/>
    <w:basedOn w:val="Normal"/>
    <w:rsid w:val="00722E56"/>
    <w:pPr>
      <w:keepLines/>
      <w:ind w:left="1702" w:hanging="1418"/>
    </w:pPr>
  </w:style>
  <w:style w:type="paragraph" w:customStyle="1" w:styleId="FP">
    <w:name w:val="FP"/>
    <w:basedOn w:val="Normal"/>
    <w:rsid w:val="00722E56"/>
    <w:pPr>
      <w:spacing w:after="0"/>
    </w:pPr>
  </w:style>
  <w:style w:type="paragraph" w:customStyle="1" w:styleId="LD">
    <w:name w:val="LD"/>
    <w:rsid w:val="00722E5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22E56"/>
    <w:pPr>
      <w:spacing w:after="0"/>
    </w:pPr>
  </w:style>
  <w:style w:type="paragraph" w:customStyle="1" w:styleId="EW">
    <w:name w:val="EW"/>
    <w:basedOn w:val="EX"/>
    <w:rsid w:val="00722E56"/>
    <w:pPr>
      <w:spacing w:after="0"/>
    </w:pPr>
  </w:style>
  <w:style w:type="paragraph" w:styleId="TOC6">
    <w:name w:val="toc 6"/>
    <w:basedOn w:val="TOC5"/>
    <w:next w:val="Normal"/>
    <w:semiHidden/>
    <w:rsid w:val="00722E56"/>
    <w:pPr>
      <w:ind w:left="1985" w:hanging="1985"/>
    </w:pPr>
  </w:style>
  <w:style w:type="paragraph" w:styleId="TOC7">
    <w:name w:val="toc 7"/>
    <w:basedOn w:val="TOC6"/>
    <w:next w:val="Normal"/>
    <w:semiHidden/>
    <w:rsid w:val="00722E56"/>
    <w:pPr>
      <w:ind w:left="2268" w:hanging="2268"/>
    </w:pPr>
  </w:style>
  <w:style w:type="paragraph" w:styleId="ListBullet2">
    <w:name w:val="List Bullet 2"/>
    <w:basedOn w:val="ListBullet"/>
    <w:semiHidden/>
    <w:rsid w:val="00722E56"/>
    <w:pPr>
      <w:ind w:left="851"/>
    </w:pPr>
  </w:style>
  <w:style w:type="paragraph" w:styleId="ListBullet3">
    <w:name w:val="List Bullet 3"/>
    <w:basedOn w:val="ListBullet2"/>
    <w:semiHidden/>
    <w:rsid w:val="00722E56"/>
    <w:pPr>
      <w:ind w:left="1135"/>
    </w:pPr>
  </w:style>
  <w:style w:type="paragraph" w:styleId="ListNumber">
    <w:name w:val="List Number"/>
    <w:basedOn w:val="List"/>
    <w:semiHidden/>
    <w:rsid w:val="00722E56"/>
  </w:style>
  <w:style w:type="paragraph" w:customStyle="1" w:styleId="EQ">
    <w:name w:val="EQ"/>
    <w:basedOn w:val="Normal"/>
    <w:next w:val="Normal"/>
    <w:rsid w:val="00722E56"/>
    <w:pPr>
      <w:keepLines/>
      <w:tabs>
        <w:tab w:val="center" w:pos="4536"/>
        <w:tab w:val="right" w:pos="9072"/>
      </w:tabs>
    </w:pPr>
    <w:rPr>
      <w:noProof/>
    </w:rPr>
  </w:style>
  <w:style w:type="paragraph" w:customStyle="1" w:styleId="TH">
    <w:name w:val="TH"/>
    <w:basedOn w:val="Normal"/>
    <w:rsid w:val="00722E56"/>
    <w:pPr>
      <w:keepNext/>
      <w:keepLines/>
      <w:spacing w:before="60"/>
      <w:jc w:val="center"/>
    </w:pPr>
    <w:rPr>
      <w:rFonts w:ascii="Arial" w:hAnsi="Arial"/>
      <w:b/>
    </w:rPr>
  </w:style>
  <w:style w:type="paragraph" w:customStyle="1" w:styleId="NF">
    <w:name w:val="NF"/>
    <w:basedOn w:val="NO"/>
    <w:rsid w:val="00722E56"/>
    <w:pPr>
      <w:keepNext/>
      <w:spacing w:after="0"/>
    </w:pPr>
    <w:rPr>
      <w:rFonts w:ascii="Arial" w:hAnsi="Arial"/>
      <w:sz w:val="18"/>
    </w:rPr>
  </w:style>
  <w:style w:type="paragraph" w:customStyle="1" w:styleId="PL">
    <w:name w:val="PL"/>
    <w:rsid w:val="00722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22E56"/>
    <w:pPr>
      <w:jc w:val="right"/>
    </w:pPr>
  </w:style>
  <w:style w:type="paragraph" w:customStyle="1" w:styleId="H6">
    <w:name w:val="H6"/>
    <w:basedOn w:val="Heading5"/>
    <w:next w:val="Normal"/>
    <w:rsid w:val="00722E56"/>
    <w:pPr>
      <w:ind w:left="1985" w:hanging="1985"/>
      <w:outlineLvl w:val="9"/>
    </w:pPr>
    <w:rPr>
      <w:sz w:val="20"/>
    </w:rPr>
  </w:style>
  <w:style w:type="paragraph" w:customStyle="1" w:styleId="TAN">
    <w:name w:val="TAN"/>
    <w:basedOn w:val="TAL"/>
    <w:rsid w:val="00722E56"/>
    <w:pPr>
      <w:ind w:left="851" w:hanging="851"/>
    </w:pPr>
  </w:style>
  <w:style w:type="paragraph" w:customStyle="1" w:styleId="TAL">
    <w:name w:val="TAL"/>
    <w:basedOn w:val="Normal"/>
    <w:rsid w:val="00722E56"/>
    <w:pPr>
      <w:keepNext/>
      <w:keepLines/>
      <w:spacing w:after="0"/>
    </w:pPr>
    <w:rPr>
      <w:rFonts w:ascii="Arial" w:hAnsi="Arial"/>
      <w:sz w:val="18"/>
    </w:rPr>
  </w:style>
  <w:style w:type="paragraph" w:customStyle="1" w:styleId="ZA">
    <w:name w:val="ZA"/>
    <w:rsid w:val="00722E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2E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22E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22E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22E56"/>
    <w:pPr>
      <w:framePr w:wrap="notBeside" w:y="16161"/>
    </w:pPr>
  </w:style>
  <w:style w:type="character" w:customStyle="1" w:styleId="ZGSM">
    <w:name w:val="ZGSM"/>
    <w:rsid w:val="00722E56"/>
  </w:style>
  <w:style w:type="paragraph" w:styleId="List2">
    <w:name w:val="List 2"/>
    <w:basedOn w:val="List"/>
    <w:semiHidden/>
    <w:rsid w:val="00722E56"/>
    <w:pPr>
      <w:ind w:left="851"/>
    </w:pPr>
  </w:style>
  <w:style w:type="paragraph" w:customStyle="1" w:styleId="ZG">
    <w:name w:val="ZG"/>
    <w:rsid w:val="00722E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22E56"/>
    <w:pPr>
      <w:ind w:left="1135"/>
    </w:pPr>
  </w:style>
  <w:style w:type="paragraph" w:styleId="List4">
    <w:name w:val="List 4"/>
    <w:basedOn w:val="List3"/>
    <w:semiHidden/>
    <w:rsid w:val="00722E56"/>
    <w:pPr>
      <w:ind w:left="1418"/>
    </w:pPr>
  </w:style>
  <w:style w:type="paragraph" w:styleId="List5">
    <w:name w:val="List 5"/>
    <w:basedOn w:val="List4"/>
    <w:semiHidden/>
    <w:rsid w:val="00722E56"/>
    <w:pPr>
      <w:ind w:left="1702"/>
    </w:pPr>
  </w:style>
  <w:style w:type="paragraph" w:customStyle="1" w:styleId="EditorsNote">
    <w:name w:val="Editor's Note"/>
    <w:basedOn w:val="NO"/>
    <w:rsid w:val="00722E56"/>
    <w:rPr>
      <w:color w:val="FF0000"/>
    </w:rPr>
  </w:style>
  <w:style w:type="paragraph" w:styleId="List">
    <w:name w:val="List"/>
    <w:basedOn w:val="Normal"/>
    <w:semiHidden/>
    <w:rsid w:val="00722E56"/>
    <w:pPr>
      <w:ind w:left="568" w:hanging="284"/>
    </w:pPr>
  </w:style>
  <w:style w:type="paragraph" w:styleId="ListBullet">
    <w:name w:val="List Bullet"/>
    <w:basedOn w:val="List"/>
    <w:semiHidden/>
    <w:rsid w:val="00722E56"/>
  </w:style>
  <w:style w:type="paragraph" w:styleId="ListBullet4">
    <w:name w:val="List Bullet 4"/>
    <w:basedOn w:val="ListBullet3"/>
    <w:semiHidden/>
    <w:rsid w:val="00722E56"/>
    <w:pPr>
      <w:ind w:left="1418"/>
    </w:pPr>
  </w:style>
  <w:style w:type="paragraph" w:styleId="ListBullet5">
    <w:name w:val="List Bullet 5"/>
    <w:basedOn w:val="ListBullet4"/>
    <w:semiHidden/>
    <w:rsid w:val="00722E56"/>
    <w:pPr>
      <w:ind w:left="1702"/>
    </w:pPr>
  </w:style>
  <w:style w:type="paragraph" w:customStyle="1" w:styleId="B1">
    <w:name w:val="B1"/>
    <w:basedOn w:val="List"/>
    <w:rsid w:val="00722E56"/>
  </w:style>
  <w:style w:type="paragraph" w:customStyle="1" w:styleId="B2">
    <w:name w:val="B2"/>
    <w:basedOn w:val="List2"/>
    <w:rsid w:val="00722E56"/>
  </w:style>
  <w:style w:type="paragraph" w:customStyle="1" w:styleId="B3">
    <w:name w:val="B3"/>
    <w:basedOn w:val="List3"/>
    <w:rsid w:val="00722E56"/>
  </w:style>
  <w:style w:type="paragraph" w:customStyle="1" w:styleId="B4">
    <w:name w:val="B4"/>
    <w:basedOn w:val="List4"/>
    <w:rsid w:val="00722E56"/>
  </w:style>
  <w:style w:type="paragraph" w:customStyle="1" w:styleId="B5">
    <w:name w:val="B5"/>
    <w:basedOn w:val="List5"/>
    <w:rsid w:val="00722E56"/>
  </w:style>
  <w:style w:type="paragraph" w:styleId="Footer">
    <w:name w:val="footer"/>
    <w:basedOn w:val="Header"/>
    <w:link w:val="FooterChar"/>
    <w:rsid w:val="00722E56"/>
    <w:pPr>
      <w:jc w:val="center"/>
    </w:pPr>
    <w:rPr>
      <w:i/>
      <w:lang w:val="x-none" w:eastAsia="x-none"/>
    </w:rPr>
  </w:style>
  <w:style w:type="paragraph" w:customStyle="1" w:styleId="ZTD">
    <w:name w:val="ZTD"/>
    <w:basedOn w:val="ZB"/>
    <w:rsid w:val="00722E56"/>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337E23"/>
    <w:rPr>
      <w:rFonts w:ascii="Arial" w:hAnsi="Arial"/>
      <w:b/>
      <w:noProof/>
      <w:sz w:val="18"/>
      <w:lang w:val="en-US" w:eastAsia="en-US" w:bidi="ar-SA"/>
    </w:rPr>
  </w:style>
  <w:style w:type="character" w:customStyle="1" w:styleId="FooterChar">
    <w:name w:val="Footer Char"/>
    <w:link w:val="Footer"/>
    <w:rsid w:val="00337E23"/>
    <w:rPr>
      <w:rFonts w:ascii="Arial" w:hAnsi="Arial"/>
      <w:b/>
      <w:i/>
      <w:noProof/>
      <w:sz w:val="18"/>
    </w:rPr>
  </w:style>
  <w:style w:type="paragraph" w:styleId="Caption">
    <w:name w:val="caption"/>
    <w:aliases w:val="cap,cap Char,Caption Char,Caption Char1 Char,cap Char Char1,Caption Char Char1 Char,cap Char2"/>
    <w:basedOn w:val="Normal"/>
    <w:next w:val="Normal"/>
    <w:link w:val="CaptionChar1"/>
    <w:unhideWhenUsed/>
    <w:qFormat/>
    <w:rsid w:val="0080630B"/>
    <w:rPr>
      <w:b/>
      <w:bCs/>
    </w:rPr>
  </w:style>
  <w:style w:type="paragraph" w:styleId="NormalWeb">
    <w:name w:val="Normal (Web)"/>
    <w:basedOn w:val="Normal"/>
    <w:uiPriority w:val="99"/>
    <w:unhideWhenUsed/>
    <w:rsid w:val="0080630B"/>
    <w:pPr>
      <w:overflowPunct/>
      <w:autoSpaceDE/>
      <w:autoSpaceDN/>
      <w:adjustRightInd/>
      <w:spacing w:before="100" w:beforeAutospacing="1" w:after="100" w:afterAutospacing="1"/>
      <w:textAlignment w:val="auto"/>
    </w:pPr>
    <w:rPr>
      <w:sz w:val="24"/>
      <w:szCs w:val="24"/>
      <w:lang w:val="en-US"/>
    </w:rPr>
  </w:style>
  <w:style w:type="table" w:styleId="TableGrid">
    <w:name w:val="Table Grid"/>
    <w:basedOn w:val="TableNormal"/>
    <w:uiPriority w:val="59"/>
    <w:rsid w:val="00CA78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4A6096"/>
    <w:rPr>
      <w:rFonts w:ascii="Tahoma" w:hAnsi="Tahoma"/>
      <w:sz w:val="16"/>
      <w:szCs w:val="16"/>
      <w:lang w:eastAsia="x-none"/>
    </w:rPr>
  </w:style>
  <w:style w:type="character" w:customStyle="1" w:styleId="DocumentMapChar">
    <w:name w:val="Document Map Char"/>
    <w:link w:val="DocumentMap"/>
    <w:uiPriority w:val="99"/>
    <w:semiHidden/>
    <w:rsid w:val="004A6096"/>
    <w:rPr>
      <w:rFonts w:ascii="Tahoma" w:hAnsi="Tahoma" w:cs="Tahoma"/>
      <w:sz w:val="16"/>
      <w:szCs w:val="16"/>
      <w:lang w:val="en-GB"/>
    </w:rPr>
  </w:style>
  <w:style w:type="paragraph" w:customStyle="1" w:styleId="Reference">
    <w:name w:val="Reference"/>
    <w:basedOn w:val="Normal"/>
    <w:rsid w:val="009A3CC7"/>
    <w:pPr>
      <w:numPr>
        <w:numId w:val="1"/>
      </w:numPr>
      <w:spacing w:after="120"/>
      <w:jc w:val="both"/>
    </w:pPr>
    <w:rPr>
      <w:sz w:val="22"/>
      <w:lang w:eastAsia="zh-CN"/>
    </w:rPr>
  </w:style>
  <w:style w:type="paragraph" w:styleId="BalloonText">
    <w:name w:val="Balloon Text"/>
    <w:basedOn w:val="Normal"/>
    <w:link w:val="BalloonTextChar"/>
    <w:uiPriority w:val="99"/>
    <w:semiHidden/>
    <w:unhideWhenUsed/>
    <w:rsid w:val="00160E0C"/>
    <w:pPr>
      <w:spacing w:after="0"/>
    </w:pPr>
    <w:rPr>
      <w:rFonts w:ascii="Tahoma" w:hAnsi="Tahoma"/>
      <w:sz w:val="16"/>
      <w:szCs w:val="16"/>
      <w:lang w:eastAsia="x-none"/>
    </w:rPr>
  </w:style>
  <w:style w:type="character" w:customStyle="1" w:styleId="BalloonTextChar">
    <w:name w:val="Balloon Text Char"/>
    <w:link w:val="BalloonText"/>
    <w:uiPriority w:val="99"/>
    <w:semiHidden/>
    <w:rsid w:val="00160E0C"/>
    <w:rPr>
      <w:rFonts w:ascii="Tahoma" w:hAnsi="Tahoma" w:cs="Tahoma"/>
      <w:sz w:val="16"/>
      <w:szCs w:val="16"/>
      <w:lang w:val="en-GB"/>
    </w:rPr>
  </w:style>
  <w:style w:type="paragraph" w:customStyle="1" w:styleId="NSN-021NormalAltN">
    <w:name w:val="#NSN-021 Normal [Alt+N]"/>
    <w:rsid w:val="00E92B0F"/>
    <w:pPr>
      <w:spacing w:after="100" w:afterAutospacing="1"/>
    </w:pPr>
    <w:rPr>
      <w:rFonts w:ascii="Arial" w:hAnsi="Arial" w:cs="Arial"/>
      <w:kern w:val="28"/>
      <w:sz w:val="22"/>
      <w:szCs w:val="22"/>
      <w:lang w:eastAsia="de-DE"/>
    </w:rPr>
  </w:style>
  <w:style w:type="paragraph" w:styleId="BodyText">
    <w:name w:val="Body Text"/>
    <w:basedOn w:val="Normal"/>
    <w:link w:val="BodyTextChar"/>
    <w:rsid w:val="00936E05"/>
    <w:pPr>
      <w:spacing w:after="120"/>
      <w:jc w:val="both"/>
    </w:pPr>
    <w:rPr>
      <w:sz w:val="22"/>
      <w:lang w:eastAsia="x-none"/>
    </w:rPr>
  </w:style>
  <w:style w:type="character" w:customStyle="1" w:styleId="BodyTextChar">
    <w:name w:val="Body Text Char"/>
    <w:link w:val="BodyText"/>
    <w:rsid w:val="00936E05"/>
    <w:rPr>
      <w:rFonts w:ascii="Times New Roman" w:eastAsia="SimSun" w:hAnsi="Times New Roman"/>
      <w:sz w:val="22"/>
      <w:lang w:val="en-GB"/>
    </w:rPr>
  </w:style>
  <w:style w:type="paragraph" w:styleId="CommentText">
    <w:name w:val="annotation text"/>
    <w:basedOn w:val="Normal"/>
    <w:link w:val="CommentTextChar"/>
    <w:uiPriority w:val="99"/>
    <w:semiHidden/>
    <w:unhideWhenUsed/>
    <w:rsid w:val="00C942C7"/>
  </w:style>
  <w:style w:type="character" w:customStyle="1" w:styleId="CommentTextChar">
    <w:name w:val="Comment Text Char"/>
    <w:link w:val="CommentText"/>
    <w:uiPriority w:val="99"/>
    <w:semiHidden/>
    <w:rsid w:val="00C942C7"/>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C942C7"/>
    <w:rPr>
      <w:b/>
      <w:bCs/>
    </w:rPr>
  </w:style>
  <w:style w:type="character" w:customStyle="1" w:styleId="CommentSubjectChar">
    <w:name w:val="Comment Subject Char"/>
    <w:link w:val="CommentSubject"/>
    <w:uiPriority w:val="99"/>
    <w:semiHidden/>
    <w:rsid w:val="00C942C7"/>
    <w:rPr>
      <w:rFonts w:ascii="Times New Roman" w:hAnsi="Times New Roman"/>
      <w:b/>
      <w:bCs/>
      <w:lang w:val="en-GB" w:eastAsia="en-US"/>
    </w:rPr>
  </w:style>
  <w:style w:type="character" w:customStyle="1" w:styleId="TACChar">
    <w:name w:val="TAC Char"/>
    <w:link w:val="TAC"/>
    <w:rsid w:val="00C942C7"/>
    <w:rPr>
      <w:rFonts w:ascii="Arial" w:hAnsi="Arial"/>
      <w:sz w:val="18"/>
      <w:lang w:val="en-GB" w:eastAsia="en-US"/>
    </w:rPr>
  </w:style>
  <w:style w:type="character" w:styleId="Hyperlink">
    <w:name w:val="Hyperlink"/>
    <w:uiPriority w:val="99"/>
    <w:semiHidden/>
    <w:unhideWhenUsed/>
    <w:rsid w:val="00AF2B3C"/>
    <w:rPr>
      <w:color w:val="0000FF"/>
      <w:u w:val="single"/>
    </w:rPr>
  </w:style>
  <w:style w:type="character" w:styleId="CommentReference">
    <w:name w:val="annotation reference"/>
    <w:uiPriority w:val="99"/>
    <w:semiHidden/>
    <w:unhideWhenUsed/>
    <w:rsid w:val="009A043C"/>
    <w:rPr>
      <w:sz w:val="16"/>
      <w:szCs w:val="16"/>
    </w:rPr>
  </w:style>
  <w:style w:type="paragraph" w:styleId="ListParagraph">
    <w:name w:val="List Paragraph"/>
    <w:basedOn w:val="Normal"/>
    <w:uiPriority w:val="34"/>
    <w:qFormat/>
    <w:rsid w:val="00BE1D4B"/>
    <w:pPr>
      <w:ind w:left="720"/>
      <w:contextualSpacing/>
    </w:pPr>
    <w:rPr>
      <w:rFonts w:eastAsia="Times New Roman"/>
    </w:rPr>
  </w:style>
  <w:style w:type="character" w:customStyle="1" w:styleId="Heading1Char">
    <w:name w:val="Heading 1 Char"/>
    <w:link w:val="Heading1"/>
    <w:rsid w:val="00656D9C"/>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
    <w:link w:val="Caption"/>
    <w:rsid w:val="00656D9C"/>
    <w:rPr>
      <w:rFonts w:ascii="Times New Roman" w:hAnsi="Times New Roman"/>
      <w:b/>
      <w:bCs/>
      <w:lang w:val="en-GB"/>
    </w:rPr>
  </w:style>
  <w:style w:type="paragraph" w:styleId="Revision">
    <w:name w:val="Revision"/>
    <w:hidden/>
    <w:uiPriority w:val="99"/>
    <w:semiHidden/>
    <w:rsid w:val="00F62BEE"/>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2E5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
    <w:qFormat/>
    <w:rsid w:val="00722E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722E56"/>
    <w:pPr>
      <w:pBdr>
        <w:top w:val="none" w:sz="0" w:space="0" w:color="auto"/>
      </w:pBdr>
      <w:spacing w:before="180"/>
      <w:outlineLvl w:val="1"/>
    </w:pPr>
    <w:rPr>
      <w:sz w:val="32"/>
    </w:rPr>
  </w:style>
  <w:style w:type="paragraph" w:styleId="Heading3">
    <w:name w:val="heading 3"/>
    <w:basedOn w:val="Heading2"/>
    <w:next w:val="Normal"/>
    <w:qFormat/>
    <w:rsid w:val="00722E56"/>
    <w:pPr>
      <w:spacing w:before="120"/>
      <w:outlineLvl w:val="2"/>
    </w:pPr>
    <w:rPr>
      <w:sz w:val="28"/>
    </w:rPr>
  </w:style>
  <w:style w:type="paragraph" w:styleId="Heading4">
    <w:name w:val="heading 4"/>
    <w:basedOn w:val="Heading3"/>
    <w:next w:val="Normal"/>
    <w:qFormat/>
    <w:rsid w:val="00722E56"/>
    <w:pPr>
      <w:ind w:left="1418" w:hanging="1418"/>
      <w:outlineLvl w:val="3"/>
    </w:pPr>
    <w:rPr>
      <w:sz w:val="24"/>
    </w:rPr>
  </w:style>
  <w:style w:type="paragraph" w:styleId="Heading5">
    <w:name w:val="heading 5"/>
    <w:basedOn w:val="Heading4"/>
    <w:next w:val="Normal"/>
    <w:qFormat/>
    <w:rsid w:val="00722E56"/>
    <w:pPr>
      <w:ind w:left="1701" w:hanging="1701"/>
      <w:outlineLvl w:val="4"/>
    </w:pPr>
    <w:rPr>
      <w:sz w:val="22"/>
    </w:rPr>
  </w:style>
  <w:style w:type="paragraph" w:styleId="Heading6">
    <w:name w:val="heading 6"/>
    <w:basedOn w:val="H6"/>
    <w:next w:val="Normal"/>
    <w:qFormat/>
    <w:rsid w:val="00722E56"/>
    <w:pPr>
      <w:outlineLvl w:val="5"/>
    </w:pPr>
  </w:style>
  <w:style w:type="paragraph" w:styleId="Heading7">
    <w:name w:val="heading 7"/>
    <w:basedOn w:val="H6"/>
    <w:next w:val="Normal"/>
    <w:qFormat/>
    <w:rsid w:val="00722E56"/>
    <w:pPr>
      <w:outlineLvl w:val="6"/>
    </w:pPr>
  </w:style>
  <w:style w:type="paragraph" w:styleId="Heading8">
    <w:name w:val="heading 8"/>
    <w:basedOn w:val="Heading1"/>
    <w:next w:val="Normal"/>
    <w:qFormat/>
    <w:rsid w:val="00722E56"/>
    <w:pPr>
      <w:ind w:left="0" w:firstLine="0"/>
      <w:outlineLvl w:val="7"/>
    </w:pPr>
  </w:style>
  <w:style w:type="paragraph" w:styleId="Heading9">
    <w:name w:val="heading 9"/>
    <w:basedOn w:val="Heading8"/>
    <w:next w:val="Normal"/>
    <w:qFormat/>
    <w:rsid w:val="00722E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2E56"/>
    <w:pPr>
      <w:spacing w:before="180"/>
      <w:ind w:left="2693" w:hanging="2693"/>
    </w:pPr>
    <w:rPr>
      <w:b/>
    </w:rPr>
  </w:style>
  <w:style w:type="paragraph" w:styleId="TOC1">
    <w:name w:val="toc 1"/>
    <w:semiHidden/>
    <w:rsid w:val="00722E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22E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722E56"/>
    <w:pPr>
      <w:ind w:left="1701" w:hanging="1701"/>
    </w:pPr>
  </w:style>
  <w:style w:type="paragraph" w:styleId="TOC4">
    <w:name w:val="toc 4"/>
    <w:basedOn w:val="TOC3"/>
    <w:semiHidden/>
    <w:rsid w:val="00722E56"/>
    <w:pPr>
      <w:ind w:left="1418" w:hanging="1418"/>
    </w:pPr>
  </w:style>
  <w:style w:type="paragraph" w:styleId="TOC3">
    <w:name w:val="toc 3"/>
    <w:basedOn w:val="TOC2"/>
    <w:semiHidden/>
    <w:rsid w:val="00722E56"/>
    <w:pPr>
      <w:ind w:left="1134" w:hanging="1134"/>
    </w:pPr>
  </w:style>
  <w:style w:type="paragraph" w:styleId="TOC2">
    <w:name w:val="toc 2"/>
    <w:basedOn w:val="TOC1"/>
    <w:semiHidden/>
    <w:rsid w:val="00722E56"/>
    <w:pPr>
      <w:keepNext w:val="0"/>
      <w:spacing w:before="0"/>
      <w:ind w:left="851" w:hanging="851"/>
    </w:pPr>
    <w:rPr>
      <w:sz w:val="20"/>
    </w:rPr>
  </w:style>
  <w:style w:type="paragraph" w:styleId="Index2">
    <w:name w:val="index 2"/>
    <w:basedOn w:val="Index1"/>
    <w:semiHidden/>
    <w:rsid w:val="00722E56"/>
    <w:pPr>
      <w:ind w:left="284"/>
    </w:pPr>
  </w:style>
  <w:style w:type="paragraph" w:styleId="Index1">
    <w:name w:val="index 1"/>
    <w:basedOn w:val="Normal"/>
    <w:semiHidden/>
    <w:rsid w:val="00722E56"/>
    <w:pPr>
      <w:keepLines/>
      <w:spacing w:after="0"/>
    </w:pPr>
  </w:style>
  <w:style w:type="paragraph" w:customStyle="1" w:styleId="ZH">
    <w:name w:val="ZH"/>
    <w:rsid w:val="00722E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22E56"/>
    <w:pPr>
      <w:outlineLvl w:val="9"/>
    </w:pPr>
  </w:style>
  <w:style w:type="paragraph" w:styleId="ListNumber2">
    <w:name w:val="List Number 2"/>
    <w:basedOn w:val="ListNumber"/>
    <w:semiHidden/>
    <w:rsid w:val="00722E56"/>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722E56"/>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22E56"/>
    <w:rPr>
      <w:b/>
      <w:position w:val="6"/>
      <w:sz w:val="16"/>
    </w:rPr>
  </w:style>
  <w:style w:type="paragraph" w:styleId="FootnoteText">
    <w:name w:val="footnote text"/>
    <w:basedOn w:val="Normal"/>
    <w:semiHidden/>
    <w:rsid w:val="00722E56"/>
    <w:pPr>
      <w:keepLines/>
      <w:spacing w:after="0"/>
      <w:ind w:left="454" w:hanging="454"/>
    </w:pPr>
    <w:rPr>
      <w:sz w:val="16"/>
    </w:rPr>
  </w:style>
  <w:style w:type="paragraph" w:customStyle="1" w:styleId="TAH">
    <w:name w:val="TAH"/>
    <w:basedOn w:val="TAC"/>
    <w:rsid w:val="00722E56"/>
    <w:rPr>
      <w:b/>
    </w:rPr>
  </w:style>
  <w:style w:type="paragraph" w:customStyle="1" w:styleId="TAC">
    <w:name w:val="TAC"/>
    <w:basedOn w:val="TAL"/>
    <w:link w:val="TACChar"/>
    <w:rsid w:val="00722E56"/>
    <w:pPr>
      <w:jc w:val="center"/>
    </w:pPr>
  </w:style>
  <w:style w:type="paragraph" w:customStyle="1" w:styleId="TF">
    <w:name w:val="TF"/>
    <w:basedOn w:val="TH"/>
    <w:rsid w:val="00722E56"/>
    <w:pPr>
      <w:keepNext w:val="0"/>
      <w:spacing w:before="0" w:after="240"/>
    </w:pPr>
  </w:style>
  <w:style w:type="paragraph" w:customStyle="1" w:styleId="NO">
    <w:name w:val="NO"/>
    <w:basedOn w:val="Normal"/>
    <w:rsid w:val="00722E56"/>
    <w:pPr>
      <w:keepLines/>
      <w:ind w:left="1135" w:hanging="851"/>
    </w:pPr>
  </w:style>
  <w:style w:type="paragraph" w:styleId="TOC9">
    <w:name w:val="toc 9"/>
    <w:basedOn w:val="TOC8"/>
    <w:semiHidden/>
    <w:rsid w:val="00722E56"/>
    <w:pPr>
      <w:ind w:left="1418" w:hanging="1418"/>
    </w:pPr>
  </w:style>
  <w:style w:type="paragraph" w:customStyle="1" w:styleId="EX">
    <w:name w:val="EX"/>
    <w:basedOn w:val="Normal"/>
    <w:rsid w:val="00722E56"/>
    <w:pPr>
      <w:keepLines/>
      <w:ind w:left="1702" w:hanging="1418"/>
    </w:pPr>
  </w:style>
  <w:style w:type="paragraph" w:customStyle="1" w:styleId="FP">
    <w:name w:val="FP"/>
    <w:basedOn w:val="Normal"/>
    <w:rsid w:val="00722E56"/>
    <w:pPr>
      <w:spacing w:after="0"/>
    </w:pPr>
  </w:style>
  <w:style w:type="paragraph" w:customStyle="1" w:styleId="LD">
    <w:name w:val="LD"/>
    <w:rsid w:val="00722E56"/>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22E56"/>
    <w:pPr>
      <w:spacing w:after="0"/>
    </w:pPr>
  </w:style>
  <w:style w:type="paragraph" w:customStyle="1" w:styleId="EW">
    <w:name w:val="EW"/>
    <w:basedOn w:val="EX"/>
    <w:rsid w:val="00722E56"/>
    <w:pPr>
      <w:spacing w:after="0"/>
    </w:pPr>
  </w:style>
  <w:style w:type="paragraph" w:styleId="TOC6">
    <w:name w:val="toc 6"/>
    <w:basedOn w:val="TOC5"/>
    <w:next w:val="Normal"/>
    <w:semiHidden/>
    <w:rsid w:val="00722E56"/>
    <w:pPr>
      <w:ind w:left="1985" w:hanging="1985"/>
    </w:pPr>
  </w:style>
  <w:style w:type="paragraph" w:styleId="TOC7">
    <w:name w:val="toc 7"/>
    <w:basedOn w:val="TOC6"/>
    <w:next w:val="Normal"/>
    <w:semiHidden/>
    <w:rsid w:val="00722E56"/>
    <w:pPr>
      <w:ind w:left="2268" w:hanging="2268"/>
    </w:pPr>
  </w:style>
  <w:style w:type="paragraph" w:styleId="ListBullet2">
    <w:name w:val="List Bullet 2"/>
    <w:basedOn w:val="ListBullet"/>
    <w:semiHidden/>
    <w:rsid w:val="00722E56"/>
    <w:pPr>
      <w:ind w:left="851"/>
    </w:pPr>
  </w:style>
  <w:style w:type="paragraph" w:styleId="ListBullet3">
    <w:name w:val="List Bullet 3"/>
    <w:basedOn w:val="ListBullet2"/>
    <w:semiHidden/>
    <w:rsid w:val="00722E56"/>
    <w:pPr>
      <w:ind w:left="1135"/>
    </w:pPr>
  </w:style>
  <w:style w:type="paragraph" w:styleId="ListNumber">
    <w:name w:val="List Number"/>
    <w:basedOn w:val="List"/>
    <w:semiHidden/>
    <w:rsid w:val="00722E56"/>
  </w:style>
  <w:style w:type="paragraph" w:customStyle="1" w:styleId="EQ">
    <w:name w:val="EQ"/>
    <w:basedOn w:val="Normal"/>
    <w:next w:val="Normal"/>
    <w:rsid w:val="00722E56"/>
    <w:pPr>
      <w:keepLines/>
      <w:tabs>
        <w:tab w:val="center" w:pos="4536"/>
        <w:tab w:val="right" w:pos="9072"/>
      </w:tabs>
    </w:pPr>
    <w:rPr>
      <w:noProof/>
    </w:rPr>
  </w:style>
  <w:style w:type="paragraph" w:customStyle="1" w:styleId="TH">
    <w:name w:val="TH"/>
    <w:basedOn w:val="Normal"/>
    <w:rsid w:val="00722E56"/>
    <w:pPr>
      <w:keepNext/>
      <w:keepLines/>
      <w:spacing w:before="60"/>
      <w:jc w:val="center"/>
    </w:pPr>
    <w:rPr>
      <w:rFonts w:ascii="Arial" w:hAnsi="Arial"/>
      <w:b/>
    </w:rPr>
  </w:style>
  <w:style w:type="paragraph" w:customStyle="1" w:styleId="NF">
    <w:name w:val="NF"/>
    <w:basedOn w:val="NO"/>
    <w:rsid w:val="00722E56"/>
    <w:pPr>
      <w:keepNext/>
      <w:spacing w:after="0"/>
    </w:pPr>
    <w:rPr>
      <w:rFonts w:ascii="Arial" w:hAnsi="Arial"/>
      <w:sz w:val="18"/>
    </w:rPr>
  </w:style>
  <w:style w:type="paragraph" w:customStyle="1" w:styleId="PL">
    <w:name w:val="PL"/>
    <w:rsid w:val="00722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22E56"/>
    <w:pPr>
      <w:jc w:val="right"/>
    </w:pPr>
  </w:style>
  <w:style w:type="paragraph" w:customStyle="1" w:styleId="H6">
    <w:name w:val="H6"/>
    <w:basedOn w:val="Heading5"/>
    <w:next w:val="Normal"/>
    <w:rsid w:val="00722E56"/>
    <w:pPr>
      <w:ind w:left="1985" w:hanging="1985"/>
      <w:outlineLvl w:val="9"/>
    </w:pPr>
    <w:rPr>
      <w:sz w:val="20"/>
    </w:rPr>
  </w:style>
  <w:style w:type="paragraph" w:customStyle="1" w:styleId="TAN">
    <w:name w:val="TAN"/>
    <w:basedOn w:val="TAL"/>
    <w:rsid w:val="00722E56"/>
    <w:pPr>
      <w:ind w:left="851" w:hanging="851"/>
    </w:pPr>
  </w:style>
  <w:style w:type="paragraph" w:customStyle="1" w:styleId="TAL">
    <w:name w:val="TAL"/>
    <w:basedOn w:val="Normal"/>
    <w:rsid w:val="00722E56"/>
    <w:pPr>
      <w:keepNext/>
      <w:keepLines/>
      <w:spacing w:after="0"/>
    </w:pPr>
    <w:rPr>
      <w:rFonts w:ascii="Arial" w:hAnsi="Arial"/>
      <w:sz w:val="18"/>
    </w:rPr>
  </w:style>
  <w:style w:type="paragraph" w:customStyle="1" w:styleId="ZA">
    <w:name w:val="ZA"/>
    <w:rsid w:val="00722E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22E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22E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22E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22E56"/>
    <w:pPr>
      <w:framePr w:wrap="notBeside" w:y="16161"/>
    </w:pPr>
  </w:style>
  <w:style w:type="character" w:customStyle="1" w:styleId="ZGSM">
    <w:name w:val="ZGSM"/>
    <w:rsid w:val="00722E56"/>
  </w:style>
  <w:style w:type="paragraph" w:styleId="List2">
    <w:name w:val="List 2"/>
    <w:basedOn w:val="List"/>
    <w:semiHidden/>
    <w:rsid w:val="00722E56"/>
    <w:pPr>
      <w:ind w:left="851"/>
    </w:pPr>
  </w:style>
  <w:style w:type="paragraph" w:customStyle="1" w:styleId="ZG">
    <w:name w:val="ZG"/>
    <w:rsid w:val="00722E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22E56"/>
    <w:pPr>
      <w:ind w:left="1135"/>
    </w:pPr>
  </w:style>
  <w:style w:type="paragraph" w:styleId="List4">
    <w:name w:val="List 4"/>
    <w:basedOn w:val="List3"/>
    <w:semiHidden/>
    <w:rsid w:val="00722E56"/>
    <w:pPr>
      <w:ind w:left="1418"/>
    </w:pPr>
  </w:style>
  <w:style w:type="paragraph" w:styleId="List5">
    <w:name w:val="List 5"/>
    <w:basedOn w:val="List4"/>
    <w:semiHidden/>
    <w:rsid w:val="00722E56"/>
    <w:pPr>
      <w:ind w:left="1702"/>
    </w:pPr>
  </w:style>
  <w:style w:type="paragraph" w:customStyle="1" w:styleId="EditorsNote">
    <w:name w:val="Editor's Note"/>
    <w:basedOn w:val="NO"/>
    <w:rsid w:val="00722E56"/>
    <w:rPr>
      <w:color w:val="FF0000"/>
    </w:rPr>
  </w:style>
  <w:style w:type="paragraph" w:styleId="List">
    <w:name w:val="List"/>
    <w:basedOn w:val="Normal"/>
    <w:semiHidden/>
    <w:rsid w:val="00722E56"/>
    <w:pPr>
      <w:ind w:left="568" w:hanging="284"/>
    </w:pPr>
  </w:style>
  <w:style w:type="paragraph" w:styleId="ListBullet">
    <w:name w:val="List Bullet"/>
    <w:basedOn w:val="List"/>
    <w:semiHidden/>
    <w:rsid w:val="00722E56"/>
  </w:style>
  <w:style w:type="paragraph" w:styleId="ListBullet4">
    <w:name w:val="List Bullet 4"/>
    <w:basedOn w:val="ListBullet3"/>
    <w:semiHidden/>
    <w:rsid w:val="00722E56"/>
    <w:pPr>
      <w:ind w:left="1418"/>
    </w:pPr>
  </w:style>
  <w:style w:type="paragraph" w:styleId="ListBullet5">
    <w:name w:val="List Bullet 5"/>
    <w:basedOn w:val="ListBullet4"/>
    <w:semiHidden/>
    <w:rsid w:val="00722E56"/>
    <w:pPr>
      <w:ind w:left="1702"/>
    </w:pPr>
  </w:style>
  <w:style w:type="paragraph" w:customStyle="1" w:styleId="B1">
    <w:name w:val="B1"/>
    <w:basedOn w:val="List"/>
    <w:rsid w:val="00722E56"/>
  </w:style>
  <w:style w:type="paragraph" w:customStyle="1" w:styleId="B2">
    <w:name w:val="B2"/>
    <w:basedOn w:val="List2"/>
    <w:rsid w:val="00722E56"/>
  </w:style>
  <w:style w:type="paragraph" w:customStyle="1" w:styleId="B3">
    <w:name w:val="B3"/>
    <w:basedOn w:val="List3"/>
    <w:rsid w:val="00722E56"/>
  </w:style>
  <w:style w:type="paragraph" w:customStyle="1" w:styleId="B4">
    <w:name w:val="B4"/>
    <w:basedOn w:val="List4"/>
    <w:rsid w:val="00722E56"/>
  </w:style>
  <w:style w:type="paragraph" w:customStyle="1" w:styleId="B5">
    <w:name w:val="B5"/>
    <w:basedOn w:val="List5"/>
    <w:rsid w:val="00722E56"/>
  </w:style>
  <w:style w:type="paragraph" w:styleId="Footer">
    <w:name w:val="footer"/>
    <w:basedOn w:val="Header"/>
    <w:link w:val="FooterChar"/>
    <w:rsid w:val="00722E56"/>
    <w:pPr>
      <w:jc w:val="center"/>
    </w:pPr>
    <w:rPr>
      <w:i/>
      <w:lang w:val="x-none" w:eastAsia="x-none"/>
    </w:rPr>
  </w:style>
  <w:style w:type="paragraph" w:customStyle="1" w:styleId="ZTD">
    <w:name w:val="ZTD"/>
    <w:basedOn w:val="ZB"/>
    <w:rsid w:val="00722E56"/>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337E23"/>
    <w:rPr>
      <w:rFonts w:ascii="Arial" w:hAnsi="Arial"/>
      <w:b/>
      <w:noProof/>
      <w:sz w:val="18"/>
      <w:lang w:val="en-US" w:eastAsia="en-US" w:bidi="ar-SA"/>
    </w:rPr>
  </w:style>
  <w:style w:type="character" w:customStyle="1" w:styleId="FooterChar">
    <w:name w:val="Footer Char"/>
    <w:link w:val="Footer"/>
    <w:rsid w:val="00337E23"/>
    <w:rPr>
      <w:rFonts w:ascii="Arial" w:hAnsi="Arial"/>
      <w:b/>
      <w:i/>
      <w:noProof/>
      <w:sz w:val="18"/>
    </w:rPr>
  </w:style>
  <w:style w:type="paragraph" w:styleId="Caption">
    <w:name w:val="caption"/>
    <w:aliases w:val="cap,cap Char,Caption Char,Caption Char1 Char,cap Char Char1,Caption Char Char1 Char,cap Char2"/>
    <w:basedOn w:val="Normal"/>
    <w:next w:val="Normal"/>
    <w:link w:val="CaptionChar1"/>
    <w:unhideWhenUsed/>
    <w:qFormat/>
    <w:rsid w:val="0080630B"/>
    <w:rPr>
      <w:b/>
      <w:bCs/>
    </w:rPr>
  </w:style>
  <w:style w:type="paragraph" w:styleId="NormalWeb">
    <w:name w:val="Normal (Web)"/>
    <w:basedOn w:val="Normal"/>
    <w:uiPriority w:val="99"/>
    <w:unhideWhenUsed/>
    <w:rsid w:val="0080630B"/>
    <w:pPr>
      <w:overflowPunct/>
      <w:autoSpaceDE/>
      <w:autoSpaceDN/>
      <w:adjustRightInd/>
      <w:spacing w:before="100" w:beforeAutospacing="1" w:after="100" w:afterAutospacing="1"/>
      <w:textAlignment w:val="auto"/>
    </w:pPr>
    <w:rPr>
      <w:sz w:val="24"/>
      <w:szCs w:val="24"/>
      <w:lang w:val="en-US"/>
    </w:rPr>
  </w:style>
  <w:style w:type="table" w:styleId="TableGrid">
    <w:name w:val="Table Grid"/>
    <w:basedOn w:val="TableNormal"/>
    <w:uiPriority w:val="59"/>
    <w:rsid w:val="00CA781E"/>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DocumentMap">
    <w:name w:val="Document Map"/>
    <w:basedOn w:val="Normal"/>
    <w:link w:val="DocumentMapChar"/>
    <w:uiPriority w:val="99"/>
    <w:semiHidden/>
    <w:unhideWhenUsed/>
    <w:rsid w:val="004A6096"/>
    <w:rPr>
      <w:rFonts w:ascii="Tahoma" w:hAnsi="Tahoma"/>
      <w:sz w:val="16"/>
      <w:szCs w:val="16"/>
      <w:lang w:eastAsia="x-none"/>
    </w:rPr>
  </w:style>
  <w:style w:type="character" w:customStyle="1" w:styleId="DocumentMapChar">
    <w:name w:val="Document Map Char"/>
    <w:link w:val="DocumentMap"/>
    <w:uiPriority w:val="99"/>
    <w:semiHidden/>
    <w:rsid w:val="004A6096"/>
    <w:rPr>
      <w:rFonts w:ascii="Tahoma" w:hAnsi="Tahoma" w:cs="Tahoma"/>
      <w:sz w:val="16"/>
      <w:szCs w:val="16"/>
      <w:lang w:val="en-GB"/>
    </w:rPr>
  </w:style>
  <w:style w:type="paragraph" w:customStyle="1" w:styleId="Reference">
    <w:name w:val="Reference"/>
    <w:basedOn w:val="Normal"/>
    <w:rsid w:val="009A3CC7"/>
    <w:pPr>
      <w:numPr>
        <w:numId w:val="1"/>
      </w:numPr>
      <w:spacing w:after="120"/>
      <w:jc w:val="both"/>
    </w:pPr>
    <w:rPr>
      <w:sz w:val="22"/>
      <w:lang w:eastAsia="zh-CN"/>
    </w:rPr>
  </w:style>
  <w:style w:type="paragraph" w:styleId="BalloonText">
    <w:name w:val="Balloon Text"/>
    <w:basedOn w:val="Normal"/>
    <w:link w:val="BalloonTextChar"/>
    <w:uiPriority w:val="99"/>
    <w:semiHidden/>
    <w:unhideWhenUsed/>
    <w:rsid w:val="00160E0C"/>
    <w:pPr>
      <w:spacing w:after="0"/>
    </w:pPr>
    <w:rPr>
      <w:rFonts w:ascii="Tahoma" w:hAnsi="Tahoma"/>
      <w:sz w:val="16"/>
      <w:szCs w:val="16"/>
      <w:lang w:eastAsia="x-none"/>
    </w:rPr>
  </w:style>
  <w:style w:type="character" w:customStyle="1" w:styleId="BalloonTextChar">
    <w:name w:val="Balloon Text Char"/>
    <w:link w:val="BalloonText"/>
    <w:uiPriority w:val="99"/>
    <w:semiHidden/>
    <w:rsid w:val="00160E0C"/>
    <w:rPr>
      <w:rFonts w:ascii="Tahoma" w:hAnsi="Tahoma" w:cs="Tahoma"/>
      <w:sz w:val="16"/>
      <w:szCs w:val="16"/>
      <w:lang w:val="en-GB"/>
    </w:rPr>
  </w:style>
  <w:style w:type="paragraph" w:customStyle="1" w:styleId="NSN-021NormalAltN">
    <w:name w:val="#NSN-021 Normal [Alt+N]"/>
    <w:rsid w:val="00E92B0F"/>
    <w:pPr>
      <w:spacing w:after="100" w:afterAutospacing="1"/>
    </w:pPr>
    <w:rPr>
      <w:rFonts w:ascii="Arial" w:hAnsi="Arial" w:cs="Arial"/>
      <w:kern w:val="28"/>
      <w:sz w:val="22"/>
      <w:szCs w:val="22"/>
      <w:lang w:eastAsia="de-DE"/>
    </w:rPr>
  </w:style>
  <w:style w:type="paragraph" w:styleId="BodyText">
    <w:name w:val="Body Text"/>
    <w:basedOn w:val="Normal"/>
    <w:link w:val="BodyTextChar"/>
    <w:rsid w:val="00936E05"/>
    <w:pPr>
      <w:spacing w:after="120"/>
      <w:jc w:val="both"/>
    </w:pPr>
    <w:rPr>
      <w:sz w:val="22"/>
      <w:lang w:eastAsia="x-none"/>
    </w:rPr>
  </w:style>
  <w:style w:type="character" w:customStyle="1" w:styleId="BodyTextChar">
    <w:name w:val="Body Text Char"/>
    <w:link w:val="BodyText"/>
    <w:rsid w:val="00936E05"/>
    <w:rPr>
      <w:rFonts w:ascii="Times New Roman" w:eastAsia="SimSun" w:hAnsi="Times New Roman"/>
      <w:sz w:val="22"/>
      <w:lang w:val="en-GB"/>
    </w:rPr>
  </w:style>
  <w:style w:type="paragraph" w:styleId="CommentText">
    <w:name w:val="annotation text"/>
    <w:basedOn w:val="Normal"/>
    <w:link w:val="CommentTextChar"/>
    <w:uiPriority w:val="99"/>
    <w:semiHidden/>
    <w:unhideWhenUsed/>
    <w:rsid w:val="00C942C7"/>
  </w:style>
  <w:style w:type="character" w:customStyle="1" w:styleId="CommentTextChar">
    <w:name w:val="Comment Text Char"/>
    <w:link w:val="CommentText"/>
    <w:uiPriority w:val="99"/>
    <w:semiHidden/>
    <w:rsid w:val="00C942C7"/>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C942C7"/>
    <w:rPr>
      <w:b/>
      <w:bCs/>
    </w:rPr>
  </w:style>
  <w:style w:type="character" w:customStyle="1" w:styleId="CommentSubjectChar">
    <w:name w:val="Comment Subject Char"/>
    <w:link w:val="CommentSubject"/>
    <w:uiPriority w:val="99"/>
    <w:semiHidden/>
    <w:rsid w:val="00C942C7"/>
    <w:rPr>
      <w:rFonts w:ascii="Times New Roman" w:hAnsi="Times New Roman"/>
      <w:b/>
      <w:bCs/>
      <w:lang w:val="en-GB" w:eastAsia="en-US"/>
    </w:rPr>
  </w:style>
  <w:style w:type="character" w:customStyle="1" w:styleId="TACChar">
    <w:name w:val="TAC Char"/>
    <w:link w:val="TAC"/>
    <w:rsid w:val="00C942C7"/>
    <w:rPr>
      <w:rFonts w:ascii="Arial" w:hAnsi="Arial"/>
      <w:sz w:val="18"/>
      <w:lang w:val="en-GB" w:eastAsia="en-US"/>
    </w:rPr>
  </w:style>
  <w:style w:type="character" w:styleId="Hyperlink">
    <w:name w:val="Hyperlink"/>
    <w:uiPriority w:val="99"/>
    <w:semiHidden/>
    <w:unhideWhenUsed/>
    <w:rsid w:val="00AF2B3C"/>
    <w:rPr>
      <w:color w:val="0000FF"/>
      <w:u w:val="single"/>
    </w:rPr>
  </w:style>
  <w:style w:type="character" w:styleId="CommentReference">
    <w:name w:val="annotation reference"/>
    <w:uiPriority w:val="99"/>
    <w:semiHidden/>
    <w:unhideWhenUsed/>
    <w:rsid w:val="009A043C"/>
    <w:rPr>
      <w:sz w:val="16"/>
      <w:szCs w:val="16"/>
    </w:rPr>
  </w:style>
  <w:style w:type="paragraph" w:styleId="ListParagraph">
    <w:name w:val="List Paragraph"/>
    <w:basedOn w:val="Normal"/>
    <w:uiPriority w:val="34"/>
    <w:qFormat/>
    <w:rsid w:val="00BE1D4B"/>
    <w:pPr>
      <w:ind w:left="720"/>
      <w:contextualSpacing/>
    </w:pPr>
    <w:rPr>
      <w:rFonts w:eastAsia="Times New Roman"/>
    </w:rPr>
  </w:style>
  <w:style w:type="character" w:customStyle="1" w:styleId="Heading1Char">
    <w:name w:val="Heading 1 Char"/>
    <w:link w:val="Heading1"/>
    <w:rsid w:val="00656D9C"/>
    <w:rPr>
      <w:rFonts w:ascii="Arial" w:hAnsi="Arial"/>
      <w:sz w:val="36"/>
      <w:lang w:val="en-GB"/>
    </w:rPr>
  </w:style>
  <w:style w:type="character" w:customStyle="1" w:styleId="CaptionChar1">
    <w:name w:val="Caption Char1"/>
    <w:aliases w:val="cap Char1,cap Char Char,Caption Char Char,Caption Char1 Char Char,cap Char Char1 Char,Caption Char Char1 Char Char,cap Char2 Char"/>
    <w:link w:val="Caption"/>
    <w:rsid w:val="00656D9C"/>
    <w:rPr>
      <w:rFonts w:ascii="Times New Roman" w:hAnsi="Times New Roman"/>
      <w:b/>
      <w:bCs/>
      <w:lang w:val="en-GB"/>
    </w:rPr>
  </w:style>
  <w:style w:type="paragraph" w:styleId="Revision">
    <w:name w:val="Revision"/>
    <w:hidden/>
    <w:uiPriority w:val="99"/>
    <w:semiHidden/>
    <w:rsid w:val="00F62BE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049348">
      <w:bodyDiv w:val="1"/>
      <w:marLeft w:val="0"/>
      <w:marRight w:val="0"/>
      <w:marTop w:val="0"/>
      <w:marBottom w:val="0"/>
      <w:divBdr>
        <w:top w:val="none" w:sz="0" w:space="0" w:color="auto"/>
        <w:left w:val="none" w:sz="0" w:space="0" w:color="auto"/>
        <w:bottom w:val="none" w:sz="0" w:space="0" w:color="auto"/>
        <w:right w:val="none" w:sz="0" w:space="0" w:color="auto"/>
      </w:divBdr>
    </w:div>
    <w:div w:id="195387871">
      <w:bodyDiv w:val="1"/>
      <w:marLeft w:val="0"/>
      <w:marRight w:val="0"/>
      <w:marTop w:val="0"/>
      <w:marBottom w:val="0"/>
      <w:divBdr>
        <w:top w:val="none" w:sz="0" w:space="0" w:color="auto"/>
        <w:left w:val="none" w:sz="0" w:space="0" w:color="auto"/>
        <w:bottom w:val="none" w:sz="0" w:space="0" w:color="auto"/>
        <w:right w:val="none" w:sz="0" w:space="0" w:color="auto"/>
      </w:divBdr>
    </w:div>
    <w:div w:id="198904433">
      <w:bodyDiv w:val="1"/>
      <w:marLeft w:val="0"/>
      <w:marRight w:val="0"/>
      <w:marTop w:val="0"/>
      <w:marBottom w:val="0"/>
      <w:divBdr>
        <w:top w:val="none" w:sz="0" w:space="0" w:color="auto"/>
        <w:left w:val="none" w:sz="0" w:space="0" w:color="auto"/>
        <w:bottom w:val="none" w:sz="0" w:space="0" w:color="auto"/>
        <w:right w:val="none" w:sz="0" w:space="0" w:color="auto"/>
      </w:divBdr>
    </w:div>
    <w:div w:id="615910975">
      <w:bodyDiv w:val="1"/>
      <w:marLeft w:val="0"/>
      <w:marRight w:val="0"/>
      <w:marTop w:val="0"/>
      <w:marBottom w:val="0"/>
      <w:divBdr>
        <w:top w:val="none" w:sz="0" w:space="0" w:color="auto"/>
        <w:left w:val="none" w:sz="0" w:space="0" w:color="auto"/>
        <w:bottom w:val="none" w:sz="0" w:space="0" w:color="auto"/>
        <w:right w:val="none" w:sz="0" w:space="0" w:color="auto"/>
      </w:divBdr>
    </w:div>
    <w:div w:id="690257227">
      <w:bodyDiv w:val="1"/>
      <w:marLeft w:val="0"/>
      <w:marRight w:val="0"/>
      <w:marTop w:val="0"/>
      <w:marBottom w:val="0"/>
      <w:divBdr>
        <w:top w:val="none" w:sz="0" w:space="0" w:color="auto"/>
        <w:left w:val="none" w:sz="0" w:space="0" w:color="auto"/>
        <w:bottom w:val="none" w:sz="0" w:space="0" w:color="auto"/>
        <w:right w:val="none" w:sz="0" w:space="0" w:color="auto"/>
      </w:divBdr>
    </w:div>
    <w:div w:id="792485815">
      <w:bodyDiv w:val="1"/>
      <w:marLeft w:val="0"/>
      <w:marRight w:val="0"/>
      <w:marTop w:val="0"/>
      <w:marBottom w:val="0"/>
      <w:divBdr>
        <w:top w:val="none" w:sz="0" w:space="0" w:color="auto"/>
        <w:left w:val="none" w:sz="0" w:space="0" w:color="auto"/>
        <w:bottom w:val="none" w:sz="0" w:space="0" w:color="auto"/>
        <w:right w:val="none" w:sz="0" w:space="0" w:color="auto"/>
      </w:divBdr>
    </w:div>
    <w:div w:id="806708064">
      <w:bodyDiv w:val="1"/>
      <w:marLeft w:val="0"/>
      <w:marRight w:val="0"/>
      <w:marTop w:val="0"/>
      <w:marBottom w:val="0"/>
      <w:divBdr>
        <w:top w:val="none" w:sz="0" w:space="0" w:color="auto"/>
        <w:left w:val="none" w:sz="0" w:space="0" w:color="auto"/>
        <w:bottom w:val="none" w:sz="0" w:space="0" w:color="auto"/>
        <w:right w:val="none" w:sz="0" w:space="0" w:color="auto"/>
      </w:divBdr>
    </w:div>
    <w:div w:id="911427899">
      <w:bodyDiv w:val="1"/>
      <w:marLeft w:val="0"/>
      <w:marRight w:val="0"/>
      <w:marTop w:val="0"/>
      <w:marBottom w:val="0"/>
      <w:divBdr>
        <w:top w:val="none" w:sz="0" w:space="0" w:color="auto"/>
        <w:left w:val="none" w:sz="0" w:space="0" w:color="auto"/>
        <w:bottom w:val="none" w:sz="0" w:space="0" w:color="auto"/>
        <w:right w:val="none" w:sz="0" w:space="0" w:color="auto"/>
      </w:divBdr>
    </w:div>
    <w:div w:id="1022975905">
      <w:bodyDiv w:val="1"/>
      <w:marLeft w:val="0"/>
      <w:marRight w:val="0"/>
      <w:marTop w:val="0"/>
      <w:marBottom w:val="0"/>
      <w:divBdr>
        <w:top w:val="none" w:sz="0" w:space="0" w:color="auto"/>
        <w:left w:val="none" w:sz="0" w:space="0" w:color="auto"/>
        <w:bottom w:val="none" w:sz="0" w:space="0" w:color="auto"/>
        <w:right w:val="none" w:sz="0" w:space="0" w:color="auto"/>
      </w:divBdr>
    </w:div>
    <w:div w:id="1229223289">
      <w:bodyDiv w:val="1"/>
      <w:marLeft w:val="0"/>
      <w:marRight w:val="0"/>
      <w:marTop w:val="0"/>
      <w:marBottom w:val="0"/>
      <w:divBdr>
        <w:top w:val="none" w:sz="0" w:space="0" w:color="auto"/>
        <w:left w:val="none" w:sz="0" w:space="0" w:color="auto"/>
        <w:bottom w:val="none" w:sz="0" w:space="0" w:color="auto"/>
        <w:right w:val="none" w:sz="0" w:space="0" w:color="auto"/>
      </w:divBdr>
      <w:divsChild>
        <w:div w:id="2074502320">
          <w:marLeft w:val="1166"/>
          <w:marRight w:val="0"/>
          <w:marTop w:val="115"/>
          <w:marBottom w:val="0"/>
          <w:divBdr>
            <w:top w:val="none" w:sz="0" w:space="0" w:color="auto"/>
            <w:left w:val="none" w:sz="0" w:space="0" w:color="auto"/>
            <w:bottom w:val="none" w:sz="0" w:space="0" w:color="auto"/>
            <w:right w:val="none" w:sz="0" w:space="0" w:color="auto"/>
          </w:divBdr>
        </w:div>
      </w:divsChild>
    </w:div>
    <w:div w:id="1293251352">
      <w:bodyDiv w:val="1"/>
      <w:marLeft w:val="0"/>
      <w:marRight w:val="0"/>
      <w:marTop w:val="0"/>
      <w:marBottom w:val="0"/>
      <w:divBdr>
        <w:top w:val="none" w:sz="0" w:space="0" w:color="auto"/>
        <w:left w:val="none" w:sz="0" w:space="0" w:color="auto"/>
        <w:bottom w:val="none" w:sz="0" w:space="0" w:color="auto"/>
        <w:right w:val="none" w:sz="0" w:space="0" w:color="auto"/>
      </w:divBdr>
    </w:div>
    <w:div w:id="1490099384">
      <w:bodyDiv w:val="1"/>
      <w:marLeft w:val="0"/>
      <w:marRight w:val="0"/>
      <w:marTop w:val="0"/>
      <w:marBottom w:val="0"/>
      <w:divBdr>
        <w:top w:val="none" w:sz="0" w:space="0" w:color="auto"/>
        <w:left w:val="none" w:sz="0" w:space="0" w:color="auto"/>
        <w:bottom w:val="none" w:sz="0" w:space="0" w:color="auto"/>
        <w:right w:val="none" w:sz="0" w:space="0" w:color="auto"/>
      </w:divBdr>
    </w:div>
    <w:div w:id="1580093661">
      <w:bodyDiv w:val="1"/>
      <w:marLeft w:val="0"/>
      <w:marRight w:val="0"/>
      <w:marTop w:val="0"/>
      <w:marBottom w:val="0"/>
      <w:divBdr>
        <w:top w:val="none" w:sz="0" w:space="0" w:color="auto"/>
        <w:left w:val="none" w:sz="0" w:space="0" w:color="auto"/>
        <w:bottom w:val="none" w:sz="0" w:space="0" w:color="auto"/>
        <w:right w:val="none" w:sz="0" w:space="0" w:color="auto"/>
      </w:divBdr>
    </w:div>
    <w:div w:id="1652716111">
      <w:bodyDiv w:val="1"/>
      <w:marLeft w:val="0"/>
      <w:marRight w:val="0"/>
      <w:marTop w:val="0"/>
      <w:marBottom w:val="0"/>
      <w:divBdr>
        <w:top w:val="none" w:sz="0" w:space="0" w:color="auto"/>
        <w:left w:val="none" w:sz="0" w:space="0" w:color="auto"/>
        <w:bottom w:val="none" w:sz="0" w:space="0" w:color="auto"/>
        <w:right w:val="none" w:sz="0" w:space="0" w:color="auto"/>
      </w:divBdr>
    </w:div>
    <w:div w:id="1670715182">
      <w:bodyDiv w:val="1"/>
      <w:marLeft w:val="0"/>
      <w:marRight w:val="0"/>
      <w:marTop w:val="0"/>
      <w:marBottom w:val="0"/>
      <w:divBdr>
        <w:top w:val="none" w:sz="0" w:space="0" w:color="auto"/>
        <w:left w:val="none" w:sz="0" w:space="0" w:color="auto"/>
        <w:bottom w:val="none" w:sz="0" w:space="0" w:color="auto"/>
        <w:right w:val="none" w:sz="0" w:space="0" w:color="auto"/>
      </w:divBdr>
    </w:div>
    <w:div w:id="1706060463">
      <w:bodyDiv w:val="1"/>
      <w:marLeft w:val="0"/>
      <w:marRight w:val="0"/>
      <w:marTop w:val="0"/>
      <w:marBottom w:val="0"/>
      <w:divBdr>
        <w:top w:val="none" w:sz="0" w:space="0" w:color="auto"/>
        <w:left w:val="none" w:sz="0" w:space="0" w:color="auto"/>
        <w:bottom w:val="none" w:sz="0" w:space="0" w:color="auto"/>
        <w:right w:val="none" w:sz="0" w:space="0" w:color="auto"/>
      </w:divBdr>
    </w:div>
    <w:div w:id="1911691582">
      <w:bodyDiv w:val="1"/>
      <w:marLeft w:val="0"/>
      <w:marRight w:val="0"/>
      <w:marTop w:val="0"/>
      <w:marBottom w:val="0"/>
      <w:divBdr>
        <w:top w:val="none" w:sz="0" w:space="0" w:color="auto"/>
        <w:left w:val="none" w:sz="0" w:space="0" w:color="auto"/>
        <w:bottom w:val="none" w:sz="0" w:space="0" w:color="auto"/>
        <w:right w:val="none" w:sz="0" w:space="0" w:color="auto"/>
      </w:divBdr>
    </w:div>
    <w:div w:id="1936789623">
      <w:bodyDiv w:val="1"/>
      <w:marLeft w:val="0"/>
      <w:marRight w:val="0"/>
      <w:marTop w:val="0"/>
      <w:marBottom w:val="0"/>
      <w:divBdr>
        <w:top w:val="none" w:sz="0" w:space="0" w:color="auto"/>
        <w:left w:val="none" w:sz="0" w:space="0" w:color="auto"/>
        <w:bottom w:val="none" w:sz="0" w:space="0" w:color="auto"/>
        <w:right w:val="none" w:sz="0" w:space="0" w:color="auto"/>
      </w:divBdr>
    </w:div>
    <w:div w:id="1939750312">
      <w:bodyDiv w:val="1"/>
      <w:marLeft w:val="0"/>
      <w:marRight w:val="0"/>
      <w:marTop w:val="0"/>
      <w:marBottom w:val="0"/>
      <w:divBdr>
        <w:top w:val="none" w:sz="0" w:space="0" w:color="auto"/>
        <w:left w:val="none" w:sz="0" w:space="0" w:color="auto"/>
        <w:bottom w:val="none" w:sz="0" w:space="0" w:color="auto"/>
        <w:right w:val="none" w:sz="0" w:space="0" w:color="auto"/>
      </w:divBdr>
      <w:divsChild>
        <w:div w:id="1084885392">
          <w:marLeft w:val="1800"/>
          <w:marRight w:val="0"/>
          <w:marTop w:val="96"/>
          <w:marBottom w:val="0"/>
          <w:divBdr>
            <w:top w:val="none" w:sz="0" w:space="0" w:color="auto"/>
            <w:left w:val="none" w:sz="0" w:space="0" w:color="auto"/>
            <w:bottom w:val="none" w:sz="0" w:space="0" w:color="auto"/>
            <w:right w:val="none" w:sz="0" w:space="0" w:color="auto"/>
          </w:divBdr>
        </w:div>
      </w:divsChild>
    </w:div>
    <w:div w:id="2048487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settings" Target="settings.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ragarwa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73E2FB80D1DA44AA6455B39A8E5CD67" ma:contentTypeVersion="0" ma:contentTypeDescription="Create a new document." ma:contentTypeScope="" ma:versionID="265bf31bb471dfd3df73965d29990ef7">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22F7-7A58-4A75-A642-1D35595932AC}">
  <ds:schemaRefs>
    <ds:schemaRef ds:uri="http://schemas.openxmlformats.org/package/2006/metadata/core-properties"/>
    <ds:schemaRef ds:uri="http://purl.org/dc/elements/1.1/"/>
    <ds:schemaRef ds:uri="http://schemas.microsoft.com/office/2006/documentManagement/types"/>
    <ds:schemaRef ds:uri="http://purl.org/dc/dcmitype/"/>
    <ds:schemaRef ds:uri="http://www.w3.org/XML/1998/namespace"/>
    <ds:schemaRef ds:uri="http://schemas.microsoft.com/office/infopath/2007/PartnerControl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633C5D66-A810-4D50-960B-2CDE269A5B96}">
  <ds:schemaRefs>
    <ds:schemaRef ds:uri="http://schemas.microsoft.com/office/2006/metadata/longProperties"/>
  </ds:schemaRefs>
</ds:datastoreItem>
</file>

<file path=customXml/itemProps3.xml><?xml version="1.0" encoding="utf-8"?>
<ds:datastoreItem xmlns:ds="http://schemas.openxmlformats.org/officeDocument/2006/customXml" ds:itemID="{F16700CB-FD82-444A-B5B8-C1326241048B}">
  <ds:schemaRefs>
    <ds:schemaRef ds:uri="http://schemas.microsoft.com/sharepoint/v3/contenttype/forms"/>
  </ds:schemaRefs>
</ds:datastoreItem>
</file>

<file path=customXml/itemProps4.xml><?xml version="1.0" encoding="utf-8"?>
<ds:datastoreItem xmlns:ds="http://schemas.openxmlformats.org/officeDocument/2006/customXml" ds:itemID="{3C8860E2-D956-488A-87E6-FFB5DF4EB1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F60E5FAB-86F2-4D78-8B68-9530A113C39D}">
  <ds:schemaRefs>
    <ds:schemaRef ds:uri="http://schemas.openxmlformats.org/officeDocument/2006/bibliography"/>
  </ds:schemaRefs>
</ds:datastoreItem>
</file>

<file path=customXml/itemProps6.xml><?xml version="1.0" encoding="utf-8"?>
<ds:datastoreItem xmlns:ds="http://schemas.openxmlformats.org/officeDocument/2006/customXml" ds:itemID="{EA08E3E1-EE6A-40AF-86BD-39567D449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2245</Words>
  <Characters>12797</Characters>
  <Application>Microsoft Office Word</Application>
  <DocSecurity>0</DocSecurity>
  <Lines>106</Lines>
  <Paragraphs>30</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15012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Akkarakaran, Sony</dc:creator>
  <cp:keywords>ESA, style sheet, Winword</cp:keywords>
  <cp:lastModifiedBy>Qualcomm</cp:lastModifiedBy>
  <cp:revision>2</cp:revision>
  <cp:lastPrinted>2013-03-26T17:58:00Z</cp:lastPrinted>
  <dcterms:created xsi:type="dcterms:W3CDTF">2014-03-22T08:50:00Z</dcterms:created>
  <dcterms:modified xsi:type="dcterms:W3CDTF">2014-03-22T08:50:00Z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ms_pID_725343">
    <vt:lpwstr>(2)Y2CFuW3lSSwGI6Wyv9cGFEXudfrP3DD8mA02W/jgSHq4w0VsWfd/qLrFgaKwPZg2+mCmbwG5_x000d_
1biDj3p7dUqJezF1DtxlpNebKeWjDZ9eoRqhLo/aSwDUOeOhJ4s3NWNO6CtBwvp6XrD/hSK+_x000d_
61yOQq5csFfmjgYWIH3Z5pdTqN4Edq6VmCWxHsqZk7w6fYhB+aCMLnBmtHPHPjalpQPiBivt_x000d_
KzF+1QHr0f54jH7R6z</vt:lpwstr>
  </property>
  <property fmtid="{D5CDD505-2E9C-101B-9397-08002B2CF9AE}" pid="4" name="_ms_pID_725343_00">
    <vt:lpwstr>_ms_pID_725343</vt:lpwstr>
  </property>
  <property fmtid="{D5CDD505-2E9C-101B-9397-08002B2CF9AE}" pid="5" name="_ms_pID_7253431">
    <vt:lpwstr>V5rccsXwwmp9O/RkRkp7tPRGm0Ktsqgo5ShH+lbM10ZuvvSAaS9nRE_x000d_
j5OkY/i7q1fWL3xU5rifZPvmnAFvWDbx</vt:lpwstr>
  </property>
  <property fmtid="{D5CDD505-2E9C-101B-9397-08002B2CF9AE}" pid="6" name="_ms_pID_7253431_00">
    <vt:lpwstr>_ms_pID_7253431</vt:lpwstr>
  </property>
  <property fmtid="{D5CDD505-2E9C-101B-9397-08002B2CF9AE}" pid="7" name="_AdHocReviewCycleID">
    <vt:i4>-1648704790</vt:i4>
  </property>
  <property fmtid="{D5CDD505-2E9C-101B-9397-08002B2CF9AE}" pid="8" name="_EmailSubject">
    <vt:lpwstr>3GPP RAN HSPA Standards Coordination</vt:lpwstr>
  </property>
  <property fmtid="{D5CDD505-2E9C-101B-9397-08002B2CF9AE}" pid="9" name="_AuthorEmail">
    <vt:lpwstr>arjunb@qti.qualcomm.com</vt:lpwstr>
  </property>
  <property fmtid="{D5CDD505-2E9C-101B-9397-08002B2CF9AE}" pid="10" name="_AuthorEmailDisplayName">
    <vt:lpwstr>Bharadwaj, Arjun</vt:lpwstr>
  </property>
  <property fmtid="{D5CDD505-2E9C-101B-9397-08002B2CF9AE}" pid="11" name="_ReviewingToolsShownOnce">
    <vt:lpwstr/>
  </property>
  <property fmtid="{D5CDD505-2E9C-101B-9397-08002B2CF9AE}" pid="12" name="Order">
    <vt:lpwstr>9100.00000000000</vt:lpwstr>
  </property>
  <property fmtid="{D5CDD505-2E9C-101B-9397-08002B2CF9AE}" pid="13" name="ContentTypeId">
    <vt:lpwstr>0x010100673E2FB80D1DA44AA6455B39A8E5CD67</vt:lpwstr>
  </property>
</Properties>
</file>